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2361A318" w:rsidR="00ED2649" w:rsidRPr="0041062B" w:rsidRDefault="00887D48" w:rsidP="00ED2649">
      <w:pPr>
        <w:rPr>
          <w:color w:val="262626"/>
        </w:rPr>
      </w:pPr>
      <w:r>
        <w:rPr>
          <w:color w:val="262626"/>
        </w:rPr>
        <w:t>12</w:t>
      </w:r>
      <w:r w:rsidR="0045160D" w:rsidRPr="0041062B">
        <w:rPr>
          <w:color w:val="262626"/>
        </w:rPr>
        <w:t>/</w:t>
      </w:r>
      <w:r w:rsidR="00ED2649" w:rsidRPr="0041062B">
        <w:rPr>
          <w:color w:val="262626"/>
        </w:rPr>
        <w:t>20</w:t>
      </w:r>
      <w:r w:rsidR="00ED4BB0" w:rsidRPr="0041062B">
        <w:rPr>
          <w:color w:val="262626"/>
        </w:rPr>
        <w:t>2</w:t>
      </w:r>
      <w:r>
        <w:rPr>
          <w:color w:val="262626"/>
        </w:rPr>
        <w:t>2</w:t>
      </w:r>
    </w:p>
    <w:p w14:paraId="7492D052" w14:textId="7C1F8263" w:rsidR="002918AB" w:rsidRDefault="00C24869" w:rsidP="00ED2649">
      <w:pPr>
        <w:rPr>
          <w:b/>
          <w:i/>
          <w:color w:val="262626"/>
        </w:rPr>
      </w:pPr>
      <w:r>
        <w:rPr>
          <w:b/>
          <w:color w:val="262626"/>
        </w:rPr>
        <w:t>Colin Barrett</w:t>
      </w:r>
      <w:r w:rsidR="00A7475D" w:rsidRPr="00ED4BB0">
        <w:rPr>
          <w:b/>
          <w:color w:val="262626"/>
        </w:rPr>
        <w:br/>
      </w:r>
      <w:r>
        <w:rPr>
          <w:b/>
          <w:i/>
          <w:color w:val="262626"/>
        </w:rPr>
        <w:t>Heimweh</w:t>
      </w:r>
    </w:p>
    <w:p w14:paraId="5FDA17F5" w14:textId="73C6A5F5" w:rsidR="00C24869" w:rsidRPr="00ED4BB0" w:rsidRDefault="00C24869" w:rsidP="00ED2649">
      <w:pPr>
        <w:rPr>
          <w:b/>
          <w:color w:val="262626"/>
        </w:rPr>
      </w:pPr>
      <w:r>
        <w:rPr>
          <w:b/>
          <w:i/>
          <w:color w:val="262626"/>
        </w:rPr>
        <w:t>Stories</w:t>
      </w:r>
    </w:p>
    <w:p w14:paraId="3F4EC7C9" w14:textId="77777777" w:rsidR="00ED6088" w:rsidRPr="00ED4BB0" w:rsidRDefault="00ED6088" w:rsidP="00ED6088">
      <w:pPr>
        <w:rPr>
          <w:b/>
          <w:color w:val="262626"/>
        </w:rPr>
      </w:pPr>
      <w:r w:rsidRPr="00ED4BB0">
        <w:rPr>
          <w:b/>
          <w:color w:val="262626"/>
        </w:rPr>
        <w:t xml:space="preserve">Beschreibung </w:t>
      </w:r>
    </w:p>
    <w:p w14:paraId="5FFCAC06" w14:textId="77777777" w:rsidR="00C24869" w:rsidRPr="00887D48" w:rsidRDefault="00C24869" w:rsidP="00887D48">
      <w:pPr>
        <w:pStyle w:val="StandardWeb"/>
        <w:spacing w:before="0" w:beforeAutospacing="0" w:after="0" w:afterAutospacing="0" w:line="276" w:lineRule="auto"/>
        <w:rPr>
          <w:rFonts w:asciiTheme="minorHAnsi" w:hAnsiTheme="minorHAnsi" w:cstheme="minorHAnsi"/>
          <w:sz w:val="22"/>
          <w:szCs w:val="22"/>
        </w:rPr>
      </w:pPr>
      <w:r w:rsidRPr="00887D48">
        <w:rPr>
          <w:rFonts w:asciiTheme="minorHAnsi" w:hAnsiTheme="minorHAnsi" w:cstheme="minorHAnsi"/>
          <w:sz w:val="22"/>
          <w:szCs w:val="22"/>
        </w:rPr>
        <w:t xml:space="preserve">Die Grafschaft Mayo an der Westküste Irlands ist »aus der Ferne sehr ansehnlich, lässt einen von Nahem aber im Stich«. Hier lässt man seine </w:t>
      </w:r>
      <w:proofErr w:type="spellStart"/>
      <w:r w:rsidRPr="00887D48">
        <w:rPr>
          <w:rFonts w:asciiTheme="minorHAnsi" w:hAnsiTheme="minorHAnsi" w:cstheme="minorHAnsi"/>
          <w:sz w:val="22"/>
          <w:szCs w:val="22"/>
        </w:rPr>
        <w:t>Kuhherde</w:t>
      </w:r>
      <w:proofErr w:type="spellEnd"/>
      <w:r w:rsidRPr="00887D48">
        <w:rPr>
          <w:rFonts w:asciiTheme="minorHAnsi" w:hAnsiTheme="minorHAnsi" w:cstheme="minorHAnsi"/>
          <w:sz w:val="22"/>
          <w:szCs w:val="22"/>
        </w:rPr>
        <w:t xml:space="preserve"> von </w:t>
      </w:r>
      <w:proofErr w:type="spellStart"/>
      <w:r w:rsidRPr="00887D48">
        <w:rPr>
          <w:rFonts w:asciiTheme="minorHAnsi" w:hAnsiTheme="minorHAnsi" w:cstheme="minorHAnsi"/>
          <w:sz w:val="22"/>
          <w:szCs w:val="22"/>
        </w:rPr>
        <w:t>Dronen</w:t>
      </w:r>
      <w:proofErr w:type="spellEnd"/>
      <w:r w:rsidRPr="00887D48">
        <w:rPr>
          <w:rFonts w:asciiTheme="minorHAnsi" w:hAnsiTheme="minorHAnsi" w:cstheme="minorHAnsi"/>
          <w:sz w:val="22"/>
          <w:szCs w:val="22"/>
        </w:rPr>
        <w:t xml:space="preserve"> überwachen, kurvt mit klapprigen Autos über gefährliche Landstraßen, trifft sich im Pub oder bei Beerdigungen. Hier macht sich eine Polizistin nach einer Schießerei einen Instantkaffee und setzt sich an den Papierkram, hier wird ein beschaulicher Abend im Vereinsheim des örtlichen Golfklubs durch das Auftauchen eines schwertschwingenden Teenagers erschüttert, der auf der Flucht vor seinen Brüdern ist, hier begräbt ein Fußballtalent seine Premier League-Ambitionen im Autohaus seines Vaters. </w:t>
      </w:r>
    </w:p>
    <w:p w14:paraId="7B605DA9" w14:textId="35D852D2" w:rsidR="00C24869" w:rsidRPr="00887D48" w:rsidRDefault="00887D48" w:rsidP="00887D48">
      <w:pPr>
        <w:pStyle w:val="StandardWeb"/>
        <w:spacing w:before="0" w:beforeAutospacing="0" w:after="0" w:afterAutospacing="0" w:line="276" w:lineRule="auto"/>
        <w:rPr>
          <w:rFonts w:asciiTheme="minorHAnsi" w:hAnsiTheme="minorHAnsi" w:cstheme="minorHAnsi"/>
          <w:sz w:val="22"/>
          <w:szCs w:val="22"/>
        </w:rPr>
      </w:pPr>
      <w:r w:rsidRPr="00887D48">
        <w:rPr>
          <w:rFonts w:asciiTheme="minorHAnsi" w:hAnsiTheme="minorHAnsi" w:cstheme="minorHAnsi"/>
          <w:sz w:val="22"/>
          <w:szCs w:val="22"/>
        </w:rPr>
        <w:t xml:space="preserve">Colin Barrett </w:t>
      </w:r>
      <w:r w:rsidR="00C24869" w:rsidRPr="00887D48">
        <w:rPr>
          <w:rFonts w:asciiTheme="minorHAnsi" w:hAnsiTheme="minorHAnsi" w:cstheme="minorHAnsi"/>
          <w:sz w:val="22"/>
          <w:szCs w:val="22"/>
        </w:rPr>
        <w:t xml:space="preserve">wirft uns mitten hinein in das Leben ganz verschiedener Menschen, in </w:t>
      </w:r>
      <w:proofErr w:type="spellStart"/>
      <w:r w:rsidR="00C24869" w:rsidRPr="00887D48">
        <w:rPr>
          <w:rFonts w:asciiTheme="minorHAnsi" w:hAnsiTheme="minorHAnsi" w:cstheme="minorHAnsi"/>
          <w:sz w:val="22"/>
          <w:szCs w:val="22"/>
        </w:rPr>
        <w:t>Ballina</w:t>
      </w:r>
      <w:proofErr w:type="spellEnd"/>
      <w:r w:rsidR="00C24869" w:rsidRPr="00887D48">
        <w:rPr>
          <w:rFonts w:asciiTheme="minorHAnsi" w:hAnsiTheme="minorHAnsi" w:cstheme="minorHAnsi"/>
          <w:sz w:val="22"/>
          <w:szCs w:val="22"/>
        </w:rPr>
        <w:t>, County Mayo, oder in Toronto, Kanada. Für einen Augenblick, sei es ein Nachmittag, ein Tag, eine Woche, haben wir teil an ihren traurigen, tragischen und komischen Schicksalen. Barretts Geschichten sind Momentaufnahmen einer Welt, die</w:t>
      </w:r>
      <w:r w:rsidRPr="00887D48">
        <w:rPr>
          <w:rFonts w:asciiTheme="minorHAnsi" w:hAnsiTheme="minorHAnsi" w:cstheme="minorHAnsi"/>
          <w:sz w:val="22"/>
          <w:szCs w:val="22"/>
        </w:rPr>
        <w:t>,</w:t>
      </w:r>
      <w:r w:rsidR="00C24869" w:rsidRPr="00887D48">
        <w:rPr>
          <w:rFonts w:asciiTheme="minorHAnsi" w:hAnsiTheme="minorHAnsi" w:cstheme="minorHAnsi"/>
          <w:sz w:val="22"/>
          <w:szCs w:val="22"/>
        </w:rPr>
        <w:t xml:space="preserve"> »wenn man achtgibt, voll von unerklärlichen Dingen ist«. </w:t>
      </w:r>
    </w:p>
    <w:p w14:paraId="4C53365F" w14:textId="3918FD14" w:rsidR="00195914" w:rsidRPr="00ED4BB0" w:rsidRDefault="009851C5"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799EB152" w14:textId="77777777" w:rsidR="00C24869" w:rsidRPr="00C24869" w:rsidRDefault="00C24869" w:rsidP="00887D48">
      <w:pPr>
        <w:spacing w:after="0"/>
        <w:rPr>
          <w:rFonts w:asciiTheme="minorHAnsi" w:eastAsia="Times New Roman" w:hAnsiTheme="minorHAnsi" w:cstheme="minorHAnsi"/>
          <w:lang w:eastAsia="de-DE"/>
        </w:rPr>
      </w:pPr>
      <w:r w:rsidRPr="00C24869">
        <w:rPr>
          <w:rFonts w:asciiTheme="minorHAnsi" w:eastAsia="Times New Roman" w:hAnsiTheme="minorHAnsi" w:cstheme="minorHAnsi"/>
          <w:lang w:eastAsia="de-DE"/>
        </w:rPr>
        <w:t xml:space="preserve">Colin Barrett, 1982 in Kanada geboren, wuchs in der irischen Grafschaft Mayo auf. Er arbeitete zunächst für eine Mobilfunkfirma in Dublin, studierte dann bis 2009 Creative Writing am University College Dublin. Seine Erzählungen wurden in </w:t>
      </w:r>
      <w:r w:rsidRPr="00C24869">
        <w:rPr>
          <w:rFonts w:asciiTheme="minorHAnsi" w:eastAsia="Times New Roman" w:hAnsiTheme="minorHAnsi" w:cstheme="minorHAnsi"/>
          <w:i/>
          <w:iCs/>
          <w:lang w:eastAsia="de-DE"/>
        </w:rPr>
        <w:t xml:space="preserve">The </w:t>
      </w:r>
      <w:proofErr w:type="spellStart"/>
      <w:r w:rsidRPr="00C24869">
        <w:rPr>
          <w:rFonts w:asciiTheme="minorHAnsi" w:eastAsia="Times New Roman" w:hAnsiTheme="minorHAnsi" w:cstheme="minorHAnsi"/>
          <w:i/>
          <w:iCs/>
          <w:lang w:eastAsia="de-DE"/>
        </w:rPr>
        <w:t>Stinging</w:t>
      </w:r>
      <w:proofErr w:type="spellEnd"/>
      <w:r w:rsidRPr="00C24869">
        <w:rPr>
          <w:rFonts w:asciiTheme="minorHAnsi" w:eastAsia="Times New Roman" w:hAnsiTheme="minorHAnsi" w:cstheme="minorHAnsi"/>
          <w:i/>
          <w:iCs/>
          <w:lang w:eastAsia="de-DE"/>
        </w:rPr>
        <w:t xml:space="preserve"> Fly</w:t>
      </w:r>
      <w:r w:rsidRPr="00C24869">
        <w:rPr>
          <w:rFonts w:asciiTheme="minorHAnsi" w:eastAsia="Times New Roman" w:hAnsiTheme="minorHAnsi" w:cstheme="minorHAnsi"/>
          <w:lang w:eastAsia="de-DE"/>
        </w:rPr>
        <w:t xml:space="preserve">, </w:t>
      </w:r>
      <w:proofErr w:type="spellStart"/>
      <w:r w:rsidRPr="00C24869">
        <w:rPr>
          <w:rFonts w:asciiTheme="minorHAnsi" w:eastAsia="Times New Roman" w:hAnsiTheme="minorHAnsi" w:cstheme="minorHAnsi"/>
          <w:i/>
          <w:iCs/>
          <w:lang w:eastAsia="de-DE"/>
        </w:rPr>
        <w:t>Granta</w:t>
      </w:r>
      <w:proofErr w:type="spellEnd"/>
      <w:r w:rsidRPr="00C24869">
        <w:rPr>
          <w:rFonts w:asciiTheme="minorHAnsi" w:eastAsia="Times New Roman" w:hAnsiTheme="minorHAnsi" w:cstheme="minorHAnsi"/>
          <w:lang w:eastAsia="de-DE"/>
        </w:rPr>
        <w:t xml:space="preserve">, </w:t>
      </w:r>
      <w:proofErr w:type="spellStart"/>
      <w:r w:rsidRPr="00C24869">
        <w:rPr>
          <w:rFonts w:asciiTheme="minorHAnsi" w:eastAsia="Times New Roman" w:hAnsiTheme="minorHAnsi" w:cstheme="minorHAnsi"/>
          <w:i/>
          <w:iCs/>
          <w:lang w:eastAsia="de-DE"/>
        </w:rPr>
        <w:t>Harper's</w:t>
      </w:r>
      <w:proofErr w:type="spellEnd"/>
      <w:r w:rsidRPr="00C24869">
        <w:rPr>
          <w:rFonts w:asciiTheme="minorHAnsi" w:eastAsia="Times New Roman" w:hAnsiTheme="minorHAnsi" w:cstheme="minorHAnsi"/>
          <w:lang w:eastAsia="de-DE"/>
        </w:rPr>
        <w:t xml:space="preserve"> und im </w:t>
      </w:r>
      <w:r w:rsidRPr="00C24869">
        <w:rPr>
          <w:rFonts w:asciiTheme="minorHAnsi" w:eastAsia="Times New Roman" w:hAnsiTheme="minorHAnsi" w:cstheme="minorHAnsi"/>
          <w:i/>
          <w:iCs/>
          <w:lang w:eastAsia="de-DE"/>
        </w:rPr>
        <w:t>New Yorker</w:t>
      </w:r>
      <w:r w:rsidRPr="00C24869">
        <w:rPr>
          <w:rFonts w:asciiTheme="minorHAnsi" w:eastAsia="Times New Roman" w:hAnsiTheme="minorHAnsi" w:cstheme="minorHAnsi"/>
          <w:lang w:eastAsia="de-DE"/>
        </w:rPr>
        <w:t xml:space="preserve"> veröffentlicht. Barretts Debüt </w:t>
      </w:r>
      <w:r w:rsidRPr="00C24869">
        <w:rPr>
          <w:rFonts w:asciiTheme="minorHAnsi" w:eastAsia="Times New Roman" w:hAnsiTheme="minorHAnsi" w:cstheme="minorHAnsi"/>
          <w:i/>
          <w:iCs/>
          <w:lang w:eastAsia="de-DE"/>
        </w:rPr>
        <w:t>Junge Wölfe</w:t>
      </w:r>
      <w:r w:rsidRPr="00C24869">
        <w:rPr>
          <w:rFonts w:asciiTheme="minorHAnsi" w:eastAsia="Times New Roman" w:hAnsiTheme="minorHAnsi" w:cstheme="minorHAnsi"/>
          <w:lang w:eastAsia="de-DE"/>
        </w:rPr>
        <w:t xml:space="preserve"> (»Young Skins«) wurde mit dem Guardian First Book Award, dem Frank O'Connor International Short Story Award und dem </w:t>
      </w:r>
      <w:proofErr w:type="spellStart"/>
      <w:r w:rsidRPr="00C24869">
        <w:rPr>
          <w:rFonts w:asciiTheme="minorHAnsi" w:eastAsia="Times New Roman" w:hAnsiTheme="minorHAnsi" w:cstheme="minorHAnsi"/>
          <w:lang w:eastAsia="de-DE"/>
        </w:rPr>
        <w:t>Rooney</w:t>
      </w:r>
      <w:proofErr w:type="spellEnd"/>
      <w:r w:rsidRPr="00C24869">
        <w:rPr>
          <w:rFonts w:asciiTheme="minorHAnsi" w:eastAsia="Times New Roman" w:hAnsiTheme="minorHAnsi" w:cstheme="minorHAnsi"/>
          <w:lang w:eastAsia="de-DE"/>
        </w:rPr>
        <w:t xml:space="preserve"> </w:t>
      </w:r>
      <w:proofErr w:type="spellStart"/>
      <w:r w:rsidRPr="00C24869">
        <w:rPr>
          <w:rFonts w:asciiTheme="minorHAnsi" w:eastAsia="Times New Roman" w:hAnsiTheme="minorHAnsi" w:cstheme="minorHAnsi"/>
          <w:lang w:eastAsia="de-DE"/>
        </w:rPr>
        <w:t>Prize</w:t>
      </w:r>
      <w:proofErr w:type="spellEnd"/>
      <w:r w:rsidRPr="00C24869">
        <w:rPr>
          <w:rFonts w:asciiTheme="minorHAnsi" w:eastAsia="Times New Roman" w:hAnsiTheme="minorHAnsi" w:cstheme="minorHAnsi"/>
          <w:lang w:eastAsia="de-DE"/>
        </w:rPr>
        <w:t xml:space="preserve"> </w:t>
      </w:r>
      <w:proofErr w:type="spellStart"/>
      <w:r w:rsidRPr="00C24869">
        <w:rPr>
          <w:rFonts w:asciiTheme="minorHAnsi" w:eastAsia="Times New Roman" w:hAnsiTheme="minorHAnsi" w:cstheme="minorHAnsi"/>
          <w:lang w:eastAsia="de-DE"/>
        </w:rPr>
        <w:t>for</w:t>
      </w:r>
      <w:proofErr w:type="spellEnd"/>
      <w:r w:rsidRPr="00C24869">
        <w:rPr>
          <w:rFonts w:asciiTheme="minorHAnsi" w:eastAsia="Times New Roman" w:hAnsiTheme="minorHAnsi" w:cstheme="minorHAnsi"/>
          <w:lang w:eastAsia="de-DE"/>
        </w:rPr>
        <w:t xml:space="preserve"> </w:t>
      </w:r>
      <w:proofErr w:type="spellStart"/>
      <w:r w:rsidRPr="00C24869">
        <w:rPr>
          <w:rFonts w:asciiTheme="minorHAnsi" w:eastAsia="Times New Roman" w:hAnsiTheme="minorHAnsi" w:cstheme="minorHAnsi"/>
          <w:lang w:eastAsia="de-DE"/>
        </w:rPr>
        <w:t>Irish</w:t>
      </w:r>
      <w:proofErr w:type="spellEnd"/>
      <w:r w:rsidRPr="00C24869">
        <w:rPr>
          <w:rFonts w:asciiTheme="minorHAnsi" w:eastAsia="Times New Roman" w:hAnsiTheme="minorHAnsi" w:cstheme="minorHAnsi"/>
          <w:lang w:eastAsia="de-DE"/>
        </w:rPr>
        <w:t xml:space="preserve"> </w:t>
      </w:r>
      <w:proofErr w:type="spellStart"/>
      <w:r w:rsidRPr="00C24869">
        <w:rPr>
          <w:rFonts w:asciiTheme="minorHAnsi" w:eastAsia="Times New Roman" w:hAnsiTheme="minorHAnsi" w:cstheme="minorHAnsi"/>
          <w:lang w:eastAsia="de-DE"/>
        </w:rPr>
        <w:t>Literature</w:t>
      </w:r>
      <w:proofErr w:type="spellEnd"/>
      <w:r w:rsidRPr="00C24869">
        <w:rPr>
          <w:rFonts w:asciiTheme="minorHAnsi" w:eastAsia="Times New Roman" w:hAnsiTheme="minorHAnsi" w:cstheme="minorHAnsi"/>
          <w:lang w:eastAsia="de-DE"/>
        </w:rPr>
        <w:t xml:space="preserve"> ausgezeichnet. Colin Barrett arbeitet an seinem ersten Roman, der ebenfalls bei Steidl erscheinen wird. Er lebt in Kanada. </w:t>
      </w:r>
    </w:p>
    <w:p w14:paraId="47C411FB" w14:textId="4A205E6F" w:rsidR="00747C62" w:rsidRPr="00747C62" w:rsidRDefault="00747C62" w:rsidP="000D592E">
      <w:pPr>
        <w:spacing w:after="0"/>
        <w:rPr>
          <w:rFonts w:asciiTheme="minorHAnsi" w:eastAsia="Times New Roman" w:hAnsiTheme="minorHAnsi" w:cstheme="minorHAnsi"/>
          <w:lang w:eastAsia="de-DE"/>
        </w:rPr>
      </w:pPr>
    </w:p>
    <w:p w14:paraId="480B2170" w14:textId="77777777" w:rsidR="000D592E" w:rsidRDefault="000D592E" w:rsidP="00ED2649">
      <w:pPr>
        <w:rPr>
          <w:rFonts w:cs="Calibri"/>
          <w:color w:val="262626"/>
          <w:lang w:eastAsia="de-DE"/>
        </w:rPr>
      </w:pPr>
    </w:p>
    <w:p w14:paraId="4D7D0A66" w14:textId="14786504" w:rsidR="00ED2649" w:rsidRPr="00ED6088" w:rsidRDefault="00ED2649" w:rsidP="00ED2649">
      <w:pPr>
        <w:rPr>
          <w:rFonts w:cs="Calibri"/>
          <w:color w:val="262626"/>
          <w:lang w:eastAsia="de-DE"/>
        </w:rPr>
      </w:pPr>
      <w:r w:rsidRPr="00ED4BB0">
        <w:rPr>
          <w:b/>
          <w:color w:val="262626"/>
        </w:rPr>
        <w:t>Bibliogra</w:t>
      </w:r>
      <w:r w:rsidR="00ED6088" w:rsidRPr="00ED4BB0">
        <w:rPr>
          <w:b/>
          <w:color w:val="262626"/>
        </w:rPr>
        <w:t xml:space="preserve">fie </w:t>
      </w:r>
    </w:p>
    <w:p w14:paraId="3BC7C2D5" w14:textId="26243D00" w:rsidR="000D592E" w:rsidRDefault="00887D48" w:rsidP="00562BAA">
      <w:pPr>
        <w:spacing w:after="0" w:line="240" w:lineRule="auto"/>
        <w:rPr>
          <w:color w:val="262626"/>
        </w:rPr>
      </w:pPr>
      <w:r>
        <w:rPr>
          <w:color w:val="262626"/>
        </w:rPr>
        <w:t>Colin Barrett</w:t>
      </w:r>
    </w:p>
    <w:p w14:paraId="56B8A5FF" w14:textId="1701E1A1" w:rsidR="000D592E" w:rsidRPr="000D592E" w:rsidRDefault="00887D48" w:rsidP="00562BAA">
      <w:pPr>
        <w:spacing w:after="0" w:line="240" w:lineRule="auto"/>
        <w:rPr>
          <w:i/>
          <w:iCs/>
          <w:color w:val="262626"/>
        </w:rPr>
      </w:pPr>
      <w:r>
        <w:rPr>
          <w:i/>
          <w:iCs/>
          <w:color w:val="262626"/>
        </w:rPr>
        <w:t>Heimweh</w:t>
      </w:r>
    </w:p>
    <w:p w14:paraId="15585422" w14:textId="77777777" w:rsidR="00887D48" w:rsidRDefault="00887D48" w:rsidP="00887D48">
      <w:pPr>
        <w:spacing w:after="0" w:line="240" w:lineRule="auto"/>
        <w:rPr>
          <w:color w:val="262626"/>
        </w:rPr>
      </w:pPr>
      <w:r w:rsidRPr="00887D48">
        <w:rPr>
          <w:i/>
          <w:iCs/>
          <w:color w:val="262626"/>
        </w:rPr>
        <w:t>Stories</w:t>
      </w:r>
      <w:r w:rsidR="00ED6088" w:rsidRPr="00ED4BB0">
        <w:rPr>
          <w:color w:val="262626"/>
        </w:rPr>
        <w:br/>
      </w:r>
      <w:r w:rsidR="005D549C">
        <w:rPr>
          <w:color w:val="262626"/>
        </w:rPr>
        <w:t xml:space="preserve">Aus dem Englischen von </w:t>
      </w:r>
      <w:r>
        <w:rPr>
          <w:color w:val="262626"/>
        </w:rPr>
        <w:t>Hans-Christian Oeser</w:t>
      </w:r>
      <w:r w:rsidR="0045160D">
        <w:rPr>
          <w:color w:val="262626"/>
        </w:rPr>
        <w:br/>
      </w:r>
      <w:r>
        <w:rPr>
          <w:color w:val="262626"/>
        </w:rPr>
        <w:t>240</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 xml:space="preserve">x </w:t>
      </w:r>
      <w:r w:rsidR="000D592E">
        <w:rPr>
          <w:color w:val="262626"/>
        </w:rPr>
        <w:t>20,8</w:t>
      </w:r>
      <w:r w:rsidR="00FA47D0" w:rsidRPr="00ED4BB0">
        <w:rPr>
          <w:color w:val="262626"/>
        </w:rPr>
        <w:t xml:space="preserve"> cm</w:t>
      </w:r>
      <w:r w:rsidR="00ED2649" w:rsidRPr="00ED4BB0">
        <w:rPr>
          <w:color w:val="262626"/>
        </w:rPr>
        <w:br/>
      </w:r>
      <w:r>
        <w:rPr>
          <w:color w:val="262626"/>
        </w:rPr>
        <w:t xml:space="preserve">Leineneinband mit </w:t>
      </w:r>
      <w:proofErr w:type="spellStart"/>
      <w:r>
        <w:rPr>
          <w:color w:val="262626"/>
        </w:rPr>
        <w:t>Leseband</w:t>
      </w:r>
      <w:proofErr w:type="spellEnd"/>
    </w:p>
    <w:p w14:paraId="128675AB" w14:textId="6259427B" w:rsidR="00887D48" w:rsidRPr="00887D48" w:rsidRDefault="00ED2649" w:rsidP="00887D48">
      <w:pPr>
        <w:spacing w:after="0" w:line="240" w:lineRule="auto"/>
        <w:rPr>
          <w:rFonts w:asciiTheme="minorHAnsi" w:eastAsia="Times New Roman" w:hAnsiTheme="minorHAnsi" w:cstheme="minorHAnsi"/>
          <w:lang w:eastAsia="de-DE"/>
        </w:rPr>
      </w:pPr>
      <w:r w:rsidRPr="00ED4BB0">
        <w:rPr>
          <w:rFonts w:eastAsia="ApercuPro-Mono" w:cs="ApercuPro-Mono"/>
          <w:color w:val="262626"/>
        </w:rPr>
        <w:t xml:space="preserve">€ </w:t>
      </w:r>
      <w:r w:rsidR="00470538">
        <w:rPr>
          <w:rFonts w:eastAsia="ApercuPro-Mono" w:cs="ApercuPro-Mono"/>
          <w:color w:val="262626"/>
        </w:rPr>
        <w:t>16</w:t>
      </w:r>
      <w:r w:rsidR="000D592E">
        <w:rPr>
          <w:rFonts w:eastAsia="ApercuPro-Mono" w:cs="ApercuPro-Mono"/>
          <w:color w:val="262626"/>
        </w:rPr>
        <w:t>.00</w:t>
      </w:r>
      <w:r w:rsidRPr="00ED4BB0">
        <w:rPr>
          <w:color w:val="262626"/>
        </w:rPr>
        <w:br/>
        <w:t xml:space="preserve">ISBN </w:t>
      </w:r>
      <w:r w:rsidR="00ED4BB0" w:rsidRPr="00ED4BB0">
        <w:rPr>
          <w:rFonts w:eastAsia="Times New Roman"/>
          <w:color w:val="262626"/>
          <w:spacing w:val="5"/>
          <w:shd w:val="clear" w:color="auto" w:fill="FFFFFF"/>
          <w:lang w:eastAsia="de-DE"/>
        </w:rPr>
        <w:t>978-3</w:t>
      </w:r>
      <w:r w:rsidR="00ED4BB0" w:rsidRPr="00887D48">
        <w:rPr>
          <w:rFonts w:asciiTheme="minorHAnsi" w:eastAsia="Times New Roman" w:hAnsiTheme="minorHAnsi" w:cstheme="minorHAnsi"/>
          <w:color w:val="262626"/>
          <w:spacing w:val="5"/>
          <w:shd w:val="clear" w:color="auto" w:fill="FFFFFF"/>
          <w:lang w:eastAsia="de-DE"/>
        </w:rPr>
        <w:t>-</w:t>
      </w:r>
      <w:r w:rsidR="00887D48" w:rsidRPr="00887D48">
        <w:rPr>
          <w:rFonts w:asciiTheme="minorHAnsi" w:eastAsia="Times New Roman" w:hAnsiTheme="minorHAnsi" w:cstheme="minorHAnsi"/>
          <w:lang w:eastAsia="de-DE"/>
        </w:rPr>
        <w:t>96999-110-7</w:t>
      </w:r>
    </w:p>
    <w:p w14:paraId="49E95147" w14:textId="4B5CE322" w:rsidR="00470538" w:rsidRPr="00470538" w:rsidRDefault="00470538" w:rsidP="00470538">
      <w:pPr>
        <w:spacing w:after="0" w:line="240" w:lineRule="auto"/>
        <w:rPr>
          <w:rFonts w:ascii="Times New Roman" w:eastAsia="Times New Roman" w:hAnsi="Times New Roman"/>
          <w:sz w:val="24"/>
          <w:szCs w:val="24"/>
          <w:lang w:eastAsia="de-DE"/>
        </w:rPr>
      </w:pPr>
    </w:p>
    <w:p w14:paraId="13A47A37" w14:textId="16DFFF8A" w:rsidR="000D592E" w:rsidRPr="000D592E" w:rsidRDefault="000D592E" w:rsidP="000D592E">
      <w:pPr>
        <w:spacing w:after="0" w:line="240" w:lineRule="auto"/>
        <w:rPr>
          <w:rFonts w:ascii="Times New Roman" w:eastAsia="Times New Roman" w:hAnsi="Times New Roman"/>
          <w:sz w:val="24"/>
          <w:szCs w:val="24"/>
          <w:lang w:eastAsia="de-DE"/>
        </w:rPr>
      </w:pPr>
    </w:p>
    <w:p w14:paraId="1D1CE750" w14:textId="27F1396B" w:rsidR="00562BAA" w:rsidRPr="00562BAA" w:rsidRDefault="00562BAA" w:rsidP="00562BAA">
      <w:pPr>
        <w:spacing w:after="0" w:line="240" w:lineRule="auto"/>
        <w:rPr>
          <w:rFonts w:ascii="Times New Roman" w:eastAsia="Times New Roman" w:hAnsi="Times New Roman"/>
          <w:sz w:val="24"/>
          <w:szCs w:val="24"/>
          <w:lang w:eastAsia="de-DE"/>
        </w:rPr>
      </w:pPr>
    </w:p>
    <w:sectPr w:rsidR="00562BAA" w:rsidRPr="00562BAA"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64D55"/>
    <w:rsid w:val="00175D9C"/>
    <w:rsid w:val="001902AA"/>
    <w:rsid w:val="00195914"/>
    <w:rsid w:val="001D152E"/>
    <w:rsid w:val="002118B2"/>
    <w:rsid w:val="002240F2"/>
    <w:rsid w:val="00226BA6"/>
    <w:rsid w:val="002355B8"/>
    <w:rsid w:val="00261115"/>
    <w:rsid w:val="00272A99"/>
    <w:rsid w:val="002918AB"/>
    <w:rsid w:val="00292208"/>
    <w:rsid w:val="002D2B82"/>
    <w:rsid w:val="003235CA"/>
    <w:rsid w:val="0033130D"/>
    <w:rsid w:val="00363099"/>
    <w:rsid w:val="003A6570"/>
    <w:rsid w:val="003B4115"/>
    <w:rsid w:val="003E42D8"/>
    <w:rsid w:val="0041062B"/>
    <w:rsid w:val="00416B1F"/>
    <w:rsid w:val="0045160D"/>
    <w:rsid w:val="00470538"/>
    <w:rsid w:val="0047343A"/>
    <w:rsid w:val="00490AD4"/>
    <w:rsid w:val="004B055D"/>
    <w:rsid w:val="004B6F56"/>
    <w:rsid w:val="004D02F1"/>
    <w:rsid w:val="004D612F"/>
    <w:rsid w:val="004D7198"/>
    <w:rsid w:val="005012E2"/>
    <w:rsid w:val="00523417"/>
    <w:rsid w:val="005267AB"/>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7890"/>
    <w:rsid w:val="007E1063"/>
    <w:rsid w:val="0080350D"/>
    <w:rsid w:val="00840A99"/>
    <w:rsid w:val="00866A5B"/>
    <w:rsid w:val="0087619D"/>
    <w:rsid w:val="00883095"/>
    <w:rsid w:val="00887D48"/>
    <w:rsid w:val="0089522F"/>
    <w:rsid w:val="009401F2"/>
    <w:rsid w:val="009421B8"/>
    <w:rsid w:val="00947AA4"/>
    <w:rsid w:val="009730CB"/>
    <w:rsid w:val="0097566D"/>
    <w:rsid w:val="009851C5"/>
    <w:rsid w:val="009E33E2"/>
    <w:rsid w:val="00A022D5"/>
    <w:rsid w:val="00A10BF8"/>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BD54A3"/>
    <w:rsid w:val="00C2065C"/>
    <w:rsid w:val="00C24869"/>
    <w:rsid w:val="00C25E77"/>
    <w:rsid w:val="00C25F8A"/>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259</Words>
  <Characters>1636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2023-06-30T10:06:00Z</dcterms:created>
  <dcterms:modified xsi:type="dcterms:W3CDTF">2023-06-30T10:09:00Z</dcterms:modified>
</cp:coreProperties>
</file>