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C745C" w14:textId="1FC536E4" w:rsidR="00192FE1" w:rsidRDefault="00E63B81">
      <w:pPr>
        <w:rPr>
          <w:rFonts w:ascii="Calibri" w:hAnsi="Calibri" w:cs="Calibri"/>
          <w:color w:val="262626"/>
          <w:sz w:val="22"/>
          <w:szCs w:val="22"/>
        </w:rPr>
      </w:pPr>
      <w:r w:rsidRPr="00B26E10">
        <w:rPr>
          <w:rFonts w:ascii="Calibri" w:hAnsi="Calibri" w:cs="Calibri"/>
          <w:color w:val="262626"/>
          <w:sz w:val="22"/>
          <w:szCs w:val="22"/>
        </w:rPr>
        <w:t>04/2024</w:t>
      </w:r>
    </w:p>
    <w:p w14:paraId="6BD77EB3" w14:textId="77777777" w:rsidR="00B26E10" w:rsidRPr="00B26E10" w:rsidRDefault="00B26E10">
      <w:pPr>
        <w:rPr>
          <w:rFonts w:ascii="Calibri" w:hAnsi="Calibri" w:cs="Calibri"/>
          <w:sz w:val="22"/>
          <w:szCs w:val="22"/>
        </w:rPr>
      </w:pPr>
    </w:p>
    <w:p w14:paraId="2F58A4F2" w14:textId="77777777" w:rsidR="00192FE1" w:rsidRPr="00B26E10" w:rsidRDefault="00E63B81">
      <w:pPr>
        <w:rPr>
          <w:rFonts w:ascii="Calibri" w:hAnsi="Calibri" w:cs="Calibri"/>
          <w:sz w:val="22"/>
          <w:szCs w:val="22"/>
        </w:rPr>
      </w:pPr>
      <w:r w:rsidRPr="00B26E10">
        <w:rPr>
          <w:rFonts w:ascii="Calibri" w:hAnsi="Calibri" w:cs="Calibri"/>
          <w:b/>
          <w:color w:val="262626"/>
          <w:sz w:val="22"/>
          <w:szCs w:val="22"/>
        </w:rPr>
        <w:t xml:space="preserve">Claire </w:t>
      </w:r>
      <w:proofErr w:type="spellStart"/>
      <w:r w:rsidRPr="00B26E10">
        <w:rPr>
          <w:rFonts w:ascii="Calibri" w:hAnsi="Calibri" w:cs="Calibri"/>
          <w:b/>
          <w:color w:val="262626"/>
          <w:sz w:val="22"/>
          <w:szCs w:val="22"/>
        </w:rPr>
        <w:t>Keegan</w:t>
      </w:r>
      <w:proofErr w:type="spellEnd"/>
    </w:p>
    <w:p w14:paraId="76BCA23D" w14:textId="77777777" w:rsidR="00192FE1" w:rsidRPr="00B26E10" w:rsidRDefault="00E63B81">
      <w:pPr>
        <w:rPr>
          <w:rFonts w:ascii="Calibri" w:hAnsi="Calibri" w:cs="Calibri"/>
          <w:sz w:val="22"/>
          <w:szCs w:val="22"/>
        </w:rPr>
      </w:pPr>
      <w:r w:rsidRPr="00B26E10">
        <w:rPr>
          <w:rFonts w:ascii="Calibri" w:hAnsi="Calibri" w:cs="Calibri"/>
          <w:b/>
          <w:i/>
          <w:color w:val="262626"/>
          <w:sz w:val="22"/>
          <w:szCs w:val="22"/>
        </w:rPr>
        <w:t>Reichlich spät</w:t>
      </w:r>
    </w:p>
    <w:p w14:paraId="3DA9058E" w14:textId="77777777" w:rsidR="00192FE1" w:rsidRPr="00B26E10" w:rsidRDefault="00192FE1">
      <w:pPr>
        <w:rPr>
          <w:rFonts w:ascii="Calibri" w:hAnsi="Calibri" w:cs="Calibri"/>
          <w:sz w:val="22"/>
          <w:szCs w:val="22"/>
        </w:rPr>
      </w:pPr>
    </w:p>
    <w:p w14:paraId="1846FB1F" w14:textId="77777777" w:rsidR="00192FE1" w:rsidRPr="00B26E10" w:rsidRDefault="00E63B81">
      <w:pPr>
        <w:rPr>
          <w:rFonts w:ascii="Calibri" w:hAnsi="Calibri" w:cs="Calibri"/>
          <w:sz w:val="22"/>
          <w:szCs w:val="22"/>
        </w:rPr>
      </w:pPr>
      <w:r w:rsidRPr="00B26E10">
        <w:rPr>
          <w:rFonts w:ascii="Calibri" w:hAnsi="Calibri" w:cs="Calibri"/>
          <w:b/>
          <w:color w:val="262626"/>
          <w:sz w:val="22"/>
          <w:szCs w:val="22"/>
        </w:rPr>
        <w:t>Beschreibung</w:t>
      </w:r>
    </w:p>
    <w:p w14:paraId="761C8244" w14:textId="77777777" w:rsidR="00192FE1" w:rsidRPr="00B26E10" w:rsidRDefault="00192FE1">
      <w:pPr>
        <w:rPr>
          <w:rFonts w:ascii="Calibri" w:hAnsi="Calibri" w:cs="Calibri"/>
          <w:sz w:val="22"/>
          <w:szCs w:val="22"/>
        </w:rPr>
      </w:pPr>
    </w:p>
    <w:p w14:paraId="3EBE58C6" w14:textId="77777777" w:rsidR="00192FE1" w:rsidRPr="00B26E10" w:rsidRDefault="00E63B81">
      <w:pPr>
        <w:spacing w:after="240"/>
        <w:rPr>
          <w:rFonts w:ascii="Calibri" w:hAnsi="Calibri" w:cs="Calibri"/>
          <w:sz w:val="22"/>
          <w:szCs w:val="22"/>
        </w:rPr>
      </w:pPr>
      <w:r w:rsidRPr="00B26E10">
        <w:rPr>
          <w:rFonts w:ascii="Calibri" w:hAnsi="Calibri" w:cs="Calibri"/>
          <w:sz w:val="22"/>
          <w:szCs w:val="22"/>
        </w:rPr>
        <w:t xml:space="preserve">Freitag, der 29. Juli in Dublin. Das Wetter ist wie vorhergesagt, die Stadt vor </w:t>
      </w:r>
      <w:proofErr w:type="spellStart"/>
      <w:r w:rsidRPr="00B26E10">
        <w:rPr>
          <w:rFonts w:ascii="Calibri" w:hAnsi="Calibri" w:cs="Calibri"/>
          <w:sz w:val="22"/>
          <w:szCs w:val="22"/>
        </w:rPr>
        <w:t>Cathals</w:t>
      </w:r>
      <w:proofErr w:type="spellEnd"/>
      <w:r w:rsidRPr="00B26E10">
        <w:rPr>
          <w:rFonts w:ascii="Calibri" w:hAnsi="Calibri" w:cs="Calibri"/>
          <w:sz w:val="22"/>
          <w:szCs w:val="22"/>
        </w:rPr>
        <w:t xml:space="preserve"> Bürofenster liegt in gleißendem Sonnenschein. Nach einem scheinbar ereignislosen Tag mit Budgetlisten und Bürokaffee nimmt </w:t>
      </w:r>
      <w:proofErr w:type="spellStart"/>
      <w:r w:rsidRPr="00B26E10">
        <w:rPr>
          <w:rFonts w:ascii="Calibri" w:hAnsi="Calibri" w:cs="Calibri"/>
          <w:sz w:val="22"/>
          <w:szCs w:val="22"/>
        </w:rPr>
        <w:t>Cathal</w:t>
      </w:r>
      <w:proofErr w:type="spellEnd"/>
      <w:r w:rsidRPr="00B26E10">
        <w:rPr>
          <w:rFonts w:ascii="Calibri" w:hAnsi="Calibri" w:cs="Calibri"/>
          <w:sz w:val="22"/>
          <w:szCs w:val="22"/>
        </w:rPr>
        <w:t xml:space="preserve"> den Bus nach Hause. Die Landschaft zie</w:t>
      </w:r>
      <w:r w:rsidRPr="00B26E10">
        <w:rPr>
          <w:rFonts w:ascii="Calibri" w:hAnsi="Calibri" w:cs="Calibri"/>
          <w:sz w:val="22"/>
          <w:szCs w:val="22"/>
        </w:rPr>
        <w:t xml:space="preserve">ht an ihm vorüber, die waldigen Hügel, auf denen er noch nie gewesen ist, und er denkt an Sabine. Die ein bisschen schielt und die gut kochen kann, die auch im Winter barfuß am Strand spazieren geht, die die Hügel besteigt. Die zu viel Geld ausgibt und zu </w:t>
      </w:r>
      <w:r w:rsidRPr="00B26E10">
        <w:rPr>
          <w:rFonts w:ascii="Calibri" w:hAnsi="Calibri" w:cs="Calibri"/>
          <w:sz w:val="22"/>
          <w:szCs w:val="22"/>
        </w:rPr>
        <w:t>viel Raum einnimmt und zumindest über die Hälfte von allem bestimmen will. Die Frau, mit der er hätte sein Leben verbringen können, wäre er ein anderer Mann gewesen.</w:t>
      </w:r>
    </w:p>
    <w:p w14:paraId="27607754" w14:textId="08531823" w:rsidR="00192FE1" w:rsidRDefault="00E63B81">
      <w:pPr>
        <w:rPr>
          <w:rFonts w:ascii="Calibri" w:hAnsi="Calibri" w:cs="Calibri"/>
          <w:sz w:val="22"/>
          <w:szCs w:val="22"/>
        </w:rPr>
      </w:pPr>
      <w:r w:rsidRPr="00B26E10">
        <w:rPr>
          <w:rFonts w:ascii="Calibri" w:hAnsi="Calibri" w:cs="Calibri"/>
          <w:sz w:val="22"/>
          <w:szCs w:val="22"/>
        </w:rPr>
        <w:t xml:space="preserve">In dieser kleinen Geschichte eines gescheiterten Paares erzählt </w:t>
      </w:r>
      <w:r w:rsidRPr="00B26E10">
        <w:rPr>
          <w:rFonts w:ascii="Calibri" w:hAnsi="Calibri" w:cs="Calibri"/>
          <w:color w:val="000000"/>
          <w:sz w:val="22"/>
          <w:szCs w:val="22"/>
        </w:rPr>
        <w:t xml:space="preserve">Claire </w:t>
      </w:r>
      <w:proofErr w:type="spellStart"/>
      <w:r w:rsidRPr="00B26E10">
        <w:rPr>
          <w:rFonts w:ascii="Calibri" w:hAnsi="Calibri" w:cs="Calibri"/>
          <w:color w:val="000000"/>
          <w:sz w:val="22"/>
          <w:szCs w:val="22"/>
        </w:rPr>
        <w:t>Keegan</w:t>
      </w:r>
      <w:proofErr w:type="spellEnd"/>
      <w:r w:rsidRPr="00B26E10">
        <w:rPr>
          <w:rFonts w:ascii="Calibri" w:hAnsi="Calibri" w:cs="Calibri"/>
          <w:sz w:val="22"/>
          <w:szCs w:val="22"/>
        </w:rPr>
        <w:t xml:space="preserve"> vom großen T</w:t>
      </w:r>
      <w:r w:rsidRPr="00B26E10">
        <w:rPr>
          <w:rFonts w:ascii="Calibri" w:hAnsi="Calibri" w:cs="Calibri"/>
          <w:sz w:val="22"/>
          <w:szCs w:val="22"/>
        </w:rPr>
        <w:t>hema Misogynie. Und wie sie das tut: kein Wort überflüssig, jeder Satz von durchscheinender Klarheit. Meisterhaft!</w:t>
      </w:r>
    </w:p>
    <w:p w14:paraId="76D1AC96" w14:textId="64D6E755" w:rsidR="00B26E10" w:rsidRDefault="00B26E10">
      <w:pPr>
        <w:rPr>
          <w:rFonts w:ascii="Calibri" w:hAnsi="Calibri" w:cs="Calibri"/>
          <w:sz w:val="22"/>
          <w:szCs w:val="22"/>
        </w:rPr>
      </w:pPr>
    </w:p>
    <w:p w14:paraId="23759700" w14:textId="712E9CC9" w:rsidR="00B26E10" w:rsidRPr="00B26E10" w:rsidRDefault="00E63B81">
      <w:pPr>
        <w:rPr>
          <w:rFonts w:ascii="Calibri" w:hAnsi="Calibri" w:cs="Calibri"/>
          <w:sz w:val="22"/>
          <w:szCs w:val="22"/>
        </w:rPr>
      </w:pPr>
      <w:r>
        <w:rPr>
          <w:rFonts w:eastAsia="Times New Roman" w:cs="Calibri"/>
          <w:noProof/>
          <w:color w:val="262626"/>
          <w:lang w:val="en-US"/>
        </w:rPr>
        <w:pict w14:anchorId="2441B74B">
          <v:rect id="_x0000_i1026" alt="" style="width:453.15pt;height:.05pt;mso-width-percent:0;mso-height-percent:0;mso-width-percent:0;mso-height-percent:0" o:hrpct="999" o:hralign="center" o:hrstd="t" o:hr="t" fillcolor="#a0a0a0" stroked="f"/>
        </w:pict>
      </w:r>
    </w:p>
    <w:p w14:paraId="3ACE8B5C" w14:textId="77777777" w:rsidR="00192FE1" w:rsidRPr="00B26E10" w:rsidRDefault="00192FE1">
      <w:pPr>
        <w:rPr>
          <w:rFonts w:ascii="Calibri" w:hAnsi="Calibri" w:cs="Calibri"/>
          <w:sz w:val="22"/>
          <w:szCs w:val="22"/>
        </w:rPr>
      </w:pPr>
    </w:p>
    <w:p w14:paraId="20C52AF4" w14:textId="77777777" w:rsidR="00192FE1" w:rsidRPr="00B26E10" w:rsidRDefault="00E63B81">
      <w:pPr>
        <w:rPr>
          <w:rFonts w:ascii="Calibri" w:hAnsi="Calibri" w:cs="Calibri"/>
          <w:sz w:val="22"/>
          <w:szCs w:val="22"/>
        </w:rPr>
      </w:pPr>
      <w:r w:rsidRPr="00B26E10">
        <w:rPr>
          <w:rFonts w:ascii="Calibri" w:hAnsi="Calibri" w:cs="Calibri"/>
          <w:b/>
          <w:color w:val="262626"/>
          <w:sz w:val="22"/>
          <w:szCs w:val="22"/>
        </w:rPr>
        <w:t>Biografie</w:t>
      </w:r>
    </w:p>
    <w:p w14:paraId="470DA703" w14:textId="77777777" w:rsidR="00192FE1" w:rsidRPr="00B26E10" w:rsidRDefault="00192FE1">
      <w:pPr>
        <w:rPr>
          <w:rFonts w:ascii="Calibri" w:hAnsi="Calibri" w:cs="Calibri"/>
          <w:sz w:val="22"/>
          <w:szCs w:val="22"/>
        </w:rPr>
      </w:pPr>
    </w:p>
    <w:p w14:paraId="71CCE5CB" w14:textId="2383A709" w:rsidR="00192FE1" w:rsidRDefault="00E63B81">
      <w:pPr>
        <w:rPr>
          <w:rFonts w:ascii="Calibri" w:hAnsi="Calibri" w:cs="Calibri"/>
          <w:sz w:val="22"/>
          <w:szCs w:val="22"/>
        </w:rPr>
      </w:pPr>
      <w:r w:rsidRPr="00B26E10">
        <w:rPr>
          <w:rFonts w:ascii="Calibri" w:hAnsi="Calibri" w:cs="Calibri"/>
          <w:sz w:val="22"/>
          <w:szCs w:val="22"/>
        </w:rPr>
        <w:t xml:space="preserve">Claire </w:t>
      </w:r>
      <w:proofErr w:type="spellStart"/>
      <w:r w:rsidRPr="00B26E10">
        <w:rPr>
          <w:rFonts w:ascii="Calibri" w:hAnsi="Calibri" w:cs="Calibri"/>
          <w:sz w:val="22"/>
          <w:szCs w:val="22"/>
        </w:rPr>
        <w:t>Keegan</w:t>
      </w:r>
      <w:proofErr w:type="spellEnd"/>
      <w:r w:rsidRPr="00B26E10">
        <w:rPr>
          <w:rFonts w:ascii="Calibri" w:hAnsi="Calibri" w:cs="Calibri"/>
          <w:sz w:val="22"/>
          <w:szCs w:val="22"/>
        </w:rPr>
        <w:t xml:space="preserve">, geboren 1968, wuchs auf einer Farm in der irischen Grafschaft </w:t>
      </w:r>
      <w:proofErr w:type="spellStart"/>
      <w:r w:rsidRPr="00B26E10">
        <w:rPr>
          <w:rFonts w:ascii="Calibri" w:hAnsi="Calibri" w:cs="Calibri"/>
          <w:sz w:val="22"/>
          <w:szCs w:val="22"/>
        </w:rPr>
        <w:t>Wicklow</w:t>
      </w:r>
      <w:proofErr w:type="spellEnd"/>
      <w:r w:rsidRPr="00B26E10">
        <w:rPr>
          <w:rFonts w:ascii="Calibri" w:hAnsi="Calibri" w:cs="Calibri"/>
          <w:sz w:val="22"/>
          <w:szCs w:val="22"/>
        </w:rPr>
        <w:t xml:space="preserve"> auf. Sie hat in New Orleans, Cardiff und Dub</w:t>
      </w:r>
      <w:r w:rsidRPr="00B26E10">
        <w:rPr>
          <w:rFonts w:ascii="Calibri" w:hAnsi="Calibri" w:cs="Calibri"/>
          <w:sz w:val="22"/>
          <w:szCs w:val="22"/>
        </w:rPr>
        <w:t xml:space="preserve">lin studiert. Im Steidl Verlag sind von der vielfach ausgezeichneten Autorin bereits die Erzählungsbände </w:t>
      </w:r>
      <w:r w:rsidRPr="00B26E10">
        <w:rPr>
          <w:rFonts w:ascii="Calibri" w:hAnsi="Calibri" w:cs="Calibri"/>
          <w:i/>
          <w:sz w:val="22"/>
          <w:szCs w:val="22"/>
        </w:rPr>
        <w:t>Wo das Wasser am tiefsten ist</w:t>
      </w:r>
      <w:r w:rsidRPr="00B26E10">
        <w:rPr>
          <w:rFonts w:ascii="Calibri" w:hAnsi="Calibri" w:cs="Calibri"/>
          <w:sz w:val="22"/>
          <w:szCs w:val="22"/>
        </w:rPr>
        <w:t xml:space="preserve"> (2004) und </w:t>
      </w:r>
      <w:r w:rsidRPr="00B26E10">
        <w:rPr>
          <w:rFonts w:ascii="Calibri" w:hAnsi="Calibri" w:cs="Calibri"/>
          <w:i/>
          <w:sz w:val="22"/>
          <w:szCs w:val="22"/>
        </w:rPr>
        <w:t>Durch die blauen Felder</w:t>
      </w:r>
      <w:r w:rsidRPr="00B26E10">
        <w:rPr>
          <w:rFonts w:ascii="Calibri" w:hAnsi="Calibri" w:cs="Calibri"/>
          <w:sz w:val="22"/>
          <w:szCs w:val="22"/>
        </w:rPr>
        <w:t xml:space="preserve"> (2008) (in einem Band: </w:t>
      </w:r>
      <w:r w:rsidRPr="00B26E10">
        <w:rPr>
          <w:rFonts w:ascii="Calibri" w:hAnsi="Calibri" w:cs="Calibri"/>
          <w:i/>
          <w:sz w:val="22"/>
          <w:szCs w:val="22"/>
        </w:rPr>
        <w:t>Liebe im hohen Gras</w:t>
      </w:r>
      <w:r w:rsidRPr="00B26E10">
        <w:rPr>
          <w:rFonts w:ascii="Calibri" w:hAnsi="Calibri" w:cs="Calibri"/>
          <w:sz w:val="22"/>
          <w:szCs w:val="22"/>
        </w:rPr>
        <w:t xml:space="preserve">, 2017), </w:t>
      </w:r>
      <w:r w:rsidRPr="00B26E10">
        <w:rPr>
          <w:rFonts w:ascii="Calibri" w:hAnsi="Calibri" w:cs="Calibri"/>
          <w:i/>
          <w:sz w:val="22"/>
          <w:szCs w:val="22"/>
        </w:rPr>
        <w:t>Das dritte Licht</w:t>
      </w:r>
      <w:r w:rsidRPr="00B26E10">
        <w:rPr>
          <w:rFonts w:ascii="Calibri" w:hAnsi="Calibri" w:cs="Calibri"/>
          <w:sz w:val="22"/>
          <w:szCs w:val="22"/>
        </w:rPr>
        <w:t xml:space="preserve"> (2013/2022) und </w:t>
      </w:r>
      <w:proofErr w:type="spellStart"/>
      <w:r w:rsidRPr="00B26E10">
        <w:rPr>
          <w:rFonts w:ascii="Calibri" w:hAnsi="Calibri" w:cs="Calibri"/>
          <w:i/>
          <w:sz w:val="22"/>
          <w:szCs w:val="22"/>
        </w:rPr>
        <w:t>Kl</w:t>
      </w:r>
      <w:r w:rsidRPr="00B26E10">
        <w:rPr>
          <w:rFonts w:ascii="Calibri" w:hAnsi="Calibri" w:cs="Calibri"/>
          <w:i/>
          <w:sz w:val="22"/>
          <w:szCs w:val="22"/>
        </w:rPr>
        <w:t>eine</w:t>
      </w:r>
      <w:proofErr w:type="spellEnd"/>
      <w:r w:rsidRPr="00B26E10">
        <w:rPr>
          <w:rFonts w:ascii="Calibri" w:hAnsi="Calibri" w:cs="Calibri"/>
          <w:i/>
          <w:sz w:val="22"/>
          <w:szCs w:val="22"/>
        </w:rPr>
        <w:t xml:space="preserve"> Dinge wie diese</w:t>
      </w:r>
      <w:r w:rsidRPr="00B26E10">
        <w:rPr>
          <w:rFonts w:ascii="Calibri" w:hAnsi="Calibri" w:cs="Calibri"/>
          <w:sz w:val="22"/>
          <w:szCs w:val="22"/>
        </w:rPr>
        <w:t xml:space="preserve"> (2022) erschienen. </w:t>
      </w:r>
      <w:r w:rsidRPr="00B26E10">
        <w:rPr>
          <w:rFonts w:ascii="Calibri" w:hAnsi="Calibri" w:cs="Calibri"/>
          <w:i/>
          <w:sz w:val="22"/>
          <w:szCs w:val="22"/>
        </w:rPr>
        <w:t>Das dritte Licht</w:t>
      </w:r>
      <w:r w:rsidRPr="00B26E10">
        <w:rPr>
          <w:rFonts w:ascii="Calibri" w:hAnsi="Calibri" w:cs="Calibri"/>
          <w:sz w:val="22"/>
          <w:szCs w:val="22"/>
        </w:rPr>
        <w:t xml:space="preserve"> wurde mit dem renommierten Davy Byrnes Award ausgezeichnet und gehört für die englische </w:t>
      </w:r>
      <w:r w:rsidRPr="00B26E10">
        <w:rPr>
          <w:rFonts w:ascii="Calibri" w:hAnsi="Calibri" w:cs="Calibri"/>
          <w:i/>
          <w:sz w:val="22"/>
          <w:szCs w:val="22"/>
        </w:rPr>
        <w:t>Times</w:t>
      </w:r>
      <w:r w:rsidRPr="00B26E10">
        <w:rPr>
          <w:rFonts w:ascii="Calibri" w:hAnsi="Calibri" w:cs="Calibri"/>
          <w:sz w:val="22"/>
          <w:szCs w:val="22"/>
        </w:rPr>
        <w:t xml:space="preserve"> zu den 50 wichtigsten Romanen des 21. Jahrhunderts. Claire </w:t>
      </w:r>
      <w:proofErr w:type="spellStart"/>
      <w:r w:rsidRPr="00B26E10">
        <w:rPr>
          <w:rFonts w:ascii="Calibri" w:hAnsi="Calibri" w:cs="Calibri"/>
          <w:sz w:val="22"/>
          <w:szCs w:val="22"/>
        </w:rPr>
        <w:t>Keegan</w:t>
      </w:r>
      <w:proofErr w:type="spellEnd"/>
      <w:r w:rsidRPr="00B26E10">
        <w:rPr>
          <w:rFonts w:ascii="Calibri" w:hAnsi="Calibri" w:cs="Calibri"/>
          <w:sz w:val="22"/>
          <w:szCs w:val="22"/>
        </w:rPr>
        <w:t xml:space="preserve"> lebt in Irland.</w:t>
      </w:r>
    </w:p>
    <w:p w14:paraId="0CABC131" w14:textId="341F1BC4" w:rsidR="00B26E10" w:rsidRDefault="00B26E10">
      <w:pPr>
        <w:rPr>
          <w:rFonts w:ascii="Calibri" w:hAnsi="Calibri" w:cs="Calibri"/>
          <w:sz w:val="22"/>
          <w:szCs w:val="22"/>
        </w:rPr>
      </w:pPr>
    </w:p>
    <w:p w14:paraId="2878F310" w14:textId="431183E1" w:rsidR="00B26E10" w:rsidRPr="00B26E10" w:rsidRDefault="00E63B81">
      <w:pPr>
        <w:rPr>
          <w:rFonts w:ascii="Calibri" w:hAnsi="Calibri" w:cs="Calibri"/>
          <w:sz w:val="22"/>
          <w:szCs w:val="22"/>
        </w:rPr>
      </w:pPr>
      <w:r>
        <w:rPr>
          <w:rFonts w:eastAsia="Times New Roman" w:cs="Calibri"/>
          <w:noProof/>
          <w:color w:val="262626"/>
          <w:lang w:val="en-US"/>
        </w:rPr>
        <w:pict w14:anchorId="11FD2B21">
          <v:rect id="_x0000_i1025" alt="" style="width:453.15pt;height:.05pt;mso-width-percent:0;mso-height-percent:0;mso-width-percent:0;mso-height-percent:0" o:hrpct="999" o:hralign="center" o:hrstd="t" o:hr="t" fillcolor="#a0a0a0" stroked="f"/>
        </w:pict>
      </w:r>
    </w:p>
    <w:p w14:paraId="5C98966E" w14:textId="77777777" w:rsidR="00192FE1" w:rsidRPr="00B26E10" w:rsidRDefault="00192FE1">
      <w:pPr>
        <w:rPr>
          <w:rFonts w:ascii="Calibri" w:hAnsi="Calibri" w:cs="Calibri"/>
          <w:sz w:val="22"/>
          <w:szCs w:val="22"/>
        </w:rPr>
      </w:pPr>
    </w:p>
    <w:p w14:paraId="64CFD333" w14:textId="77777777" w:rsidR="00192FE1" w:rsidRPr="00B26E10" w:rsidRDefault="00E63B81">
      <w:pPr>
        <w:rPr>
          <w:rFonts w:ascii="Calibri" w:hAnsi="Calibri" w:cs="Calibri"/>
          <w:sz w:val="22"/>
          <w:szCs w:val="22"/>
        </w:rPr>
      </w:pPr>
      <w:r w:rsidRPr="00B26E10">
        <w:rPr>
          <w:rFonts w:ascii="Calibri" w:hAnsi="Calibri" w:cs="Calibri"/>
          <w:b/>
          <w:color w:val="262626"/>
          <w:sz w:val="22"/>
          <w:szCs w:val="22"/>
        </w:rPr>
        <w:t>Bibliografie</w:t>
      </w:r>
    </w:p>
    <w:p w14:paraId="13E6322F" w14:textId="77777777" w:rsidR="00192FE1" w:rsidRPr="00B26E10" w:rsidRDefault="00192FE1">
      <w:pPr>
        <w:rPr>
          <w:rFonts w:ascii="Calibri" w:hAnsi="Calibri" w:cs="Calibri"/>
          <w:sz w:val="22"/>
          <w:szCs w:val="22"/>
        </w:rPr>
      </w:pPr>
    </w:p>
    <w:p w14:paraId="011FE2B6" w14:textId="77777777" w:rsidR="00192FE1" w:rsidRPr="00B26E10" w:rsidRDefault="00E63B81">
      <w:pPr>
        <w:rPr>
          <w:rFonts w:ascii="Calibri" w:hAnsi="Calibri" w:cs="Calibri"/>
          <w:sz w:val="22"/>
          <w:szCs w:val="22"/>
        </w:rPr>
      </w:pPr>
      <w:r w:rsidRPr="00B26E10">
        <w:rPr>
          <w:rFonts w:ascii="Calibri" w:hAnsi="Calibri" w:cs="Calibri"/>
          <w:color w:val="262626"/>
          <w:sz w:val="22"/>
          <w:szCs w:val="22"/>
        </w:rPr>
        <w:t xml:space="preserve">Claire </w:t>
      </w:r>
      <w:proofErr w:type="spellStart"/>
      <w:r w:rsidRPr="00B26E10">
        <w:rPr>
          <w:rFonts w:ascii="Calibri" w:hAnsi="Calibri" w:cs="Calibri"/>
          <w:color w:val="262626"/>
          <w:sz w:val="22"/>
          <w:szCs w:val="22"/>
        </w:rPr>
        <w:t>K</w:t>
      </w:r>
      <w:r w:rsidRPr="00B26E10">
        <w:rPr>
          <w:rFonts w:ascii="Calibri" w:hAnsi="Calibri" w:cs="Calibri"/>
          <w:color w:val="262626"/>
          <w:sz w:val="22"/>
          <w:szCs w:val="22"/>
        </w:rPr>
        <w:t>eegan</w:t>
      </w:r>
      <w:proofErr w:type="spellEnd"/>
    </w:p>
    <w:p w14:paraId="3F4904FB" w14:textId="77777777" w:rsidR="00192FE1" w:rsidRPr="00B26E10" w:rsidRDefault="00E63B81">
      <w:pPr>
        <w:rPr>
          <w:rFonts w:ascii="Calibri" w:hAnsi="Calibri" w:cs="Calibri"/>
          <w:sz w:val="22"/>
          <w:szCs w:val="22"/>
        </w:rPr>
      </w:pPr>
      <w:r w:rsidRPr="00B26E10">
        <w:rPr>
          <w:rFonts w:ascii="Calibri" w:hAnsi="Calibri" w:cs="Calibri"/>
          <w:i/>
          <w:color w:val="262626"/>
          <w:sz w:val="22"/>
          <w:szCs w:val="22"/>
        </w:rPr>
        <w:t>Reichlich spät</w:t>
      </w:r>
    </w:p>
    <w:p w14:paraId="6F50F91C" w14:textId="77777777" w:rsidR="00192FE1" w:rsidRPr="00B26E10" w:rsidRDefault="00E63B81">
      <w:pPr>
        <w:rPr>
          <w:rFonts w:ascii="Calibri" w:hAnsi="Calibri" w:cs="Calibri"/>
          <w:sz w:val="22"/>
          <w:szCs w:val="22"/>
        </w:rPr>
      </w:pPr>
      <w:r w:rsidRPr="00B26E10">
        <w:rPr>
          <w:rFonts w:ascii="Calibri" w:hAnsi="Calibri" w:cs="Calibri"/>
          <w:color w:val="262626"/>
          <w:sz w:val="22"/>
          <w:szCs w:val="22"/>
        </w:rPr>
        <w:t>Deutsch</w:t>
      </w:r>
    </w:p>
    <w:p w14:paraId="10718A01" w14:textId="77777777" w:rsidR="00192FE1" w:rsidRPr="00B26E10" w:rsidRDefault="00E63B81">
      <w:pPr>
        <w:rPr>
          <w:rFonts w:ascii="Calibri" w:hAnsi="Calibri" w:cs="Calibri"/>
          <w:sz w:val="22"/>
          <w:szCs w:val="22"/>
        </w:rPr>
      </w:pPr>
      <w:r w:rsidRPr="00B26E10">
        <w:rPr>
          <w:rFonts w:ascii="Calibri" w:hAnsi="Calibri" w:cs="Calibri"/>
          <w:color w:val="262626"/>
          <w:sz w:val="22"/>
          <w:szCs w:val="22"/>
        </w:rPr>
        <w:t>Aus dem Englischen von Hans-Christian Oeser</w:t>
      </w:r>
    </w:p>
    <w:p w14:paraId="6EC81251" w14:textId="77777777" w:rsidR="00192FE1" w:rsidRPr="00B26E10" w:rsidRDefault="00E63B81">
      <w:pPr>
        <w:rPr>
          <w:rFonts w:ascii="Calibri" w:hAnsi="Calibri" w:cs="Calibri"/>
          <w:sz w:val="22"/>
          <w:szCs w:val="22"/>
        </w:rPr>
      </w:pPr>
      <w:r w:rsidRPr="00B26E10">
        <w:rPr>
          <w:rFonts w:ascii="Calibri" w:hAnsi="Calibri" w:cs="Calibri"/>
          <w:color w:val="262626"/>
          <w:sz w:val="22"/>
          <w:szCs w:val="22"/>
        </w:rPr>
        <w:t xml:space="preserve">Buchgestaltung: </w:t>
      </w:r>
      <w:proofErr w:type="spellStart"/>
      <w:r w:rsidRPr="00B26E10">
        <w:rPr>
          <w:rFonts w:ascii="Calibri" w:hAnsi="Calibri" w:cs="Calibri"/>
          <w:color w:val="262626"/>
          <w:sz w:val="22"/>
          <w:szCs w:val="22"/>
        </w:rPr>
        <w:t>Gwenda</w:t>
      </w:r>
      <w:proofErr w:type="spellEnd"/>
      <w:r w:rsidRPr="00B26E10">
        <w:rPr>
          <w:rFonts w:ascii="Calibri" w:hAnsi="Calibri" w:cs="Calibri"/>
          <w:color w:val="262626"/>
          <w:sz w:val="22"/>
          <w:szCs w:val="22"/>
        </w:rPr>
        <w:t xml:space="preserve"> Winkler-Vetter / Steidl Design</w:t>
      </w:r>
    </w:p>
    <w:p w14:paraId="0C7391FC" w14:textId="77777777" w:rsidR="00192FE1" w:rsidRPr="00B26E10" w:rsidRDefault="00E63B81">
      <w:pPr>
        <w:rPr>
          <w:rFonts w:ascii="Calibri" w:hAnsi="Calibri" w:cs="Calibri"/>
          <w:sz w:val="22"/>
          <w:szCs w:val="22"/>
        </w:rPr>
      </w:pPr>
      <w:r w:rsidRPr="00B26E10">
        <w:rPr>
          <w:rFonts w:ascii="Calibri" w:hAnsi="Calibri" w:cs="Calibri"/>
          <w:color w:val="262626"/>
          <w:sz w:val="22"/>
          <w:szCs w:val="22"/>
        </w:rPr>
        <w:t xml:space="preserve">Umschlagsillustration: Paloma </w:t>
      </w:r>
      <w:proofErr w:type="spellStart"/>
      <w:r w:rsidRPr="00B26E10">
        <w:rPr>
          <w:rFonts w:ascii="Calibri" w:hAnsi="Calibri" w:cs="Calibri"/>
          <w:color w:val="262626"/>
          <w:sz w:val="22"/>
          <w:szCs w:val="22"/>
        </w:rPr>
        <w:t>Tarrío</w:t>
      </w:r>
      <w:proofErr w:type="spellEnd"/>
      <w:r w:rsidRPr="00B26E10">
        <w:rPr>
          <w:rFonts w:ascii="Calibri" w:hAnsi="Calibri" w:cs="Calibri"/>
          <w:color w:val="262626"/>
          <w:sz w:val="22"/>
          <w:szCs w:val="22"/>
        </w:rPr>
        <w:t xml:space="preserve"> Alves / Steidl Design</w:t>
      </w:r>
    </w:p>
    <w:p w14:paraId="48B41B08" w14:textId="77777777" w:rsidR="00192FE1" w:rsidRPr="00B26E10" w:rsidRDefault="00E63B81">
      <w:pPr>
        <w:rPr>
          <w:rFonts w:ascii="Calibri" w:hAnsi="Calibri" w:cs="Calibri"/>
          <w:sz w:val="22"/>
          <w:szCs w:val="22"/>
        </w:rPr>
      </w:pPr>
      <w:r w:rsidRPr="00B26E10">
        <w:rPr>
          <w:rFonts w:ascii="Calibri" w:hAnsi="Calibri" w:cs="Calibri"/>
          <w:color w:val="262626"/>
          <w:sz w:val="22"/>
          <w:szCs w:val="22"/>
        </w:rPr>
        <w:t>48 Seiten</w:t>
      </w:r>
    </w:p>
    <w:p w14:paraId="407DDB5F" w14:textId="77777777" w:rsidR="00192FE1" w:rsidRPr="00B26E10" w:rsidRDefault="00E63B81">
      <w:pPr>
        <w:rPr>
          <w:rFonts w:ascii="Calibri" w:hAnsi="Calibri" w:cs="Calibri"/>
          <w:sz w:val="22"/>
          <w:szCs w:val="22"/>
        </w:rPr>
      </w:pPr>
      <w:r w:rsidRPr="00B26E10">
        <w:rPr>
          <w:rFonts w:ascii="Calibri" w:hAnsi="Calibri" w:cs="Calibri"/>
          <w:color w:val="262626"/>
          <w:sz w:val="22"/>
          <w:szCs w:val="22"/>
        </w:rPr>
        <w:t>11.5 x 16.5 cm</w:t>
      </w:r>
      <w:r w:rsidRPr="00B26E10">
        <w:rPr>
          <w:rFonts w:ascii="Calibri" w:hAnsi="Calibri" w:cs="Calibri"/>
          <w:color w:val="262626"/>
          <w:sz w:val="22"/>
          <w:szCs w:val="22"/>
        </w:rPr>
        <w:br/>
        <w:t>Fester Einband / Leineneinband</w:t>
      </w:r>
    </w:p>
    <w:p w14:paraId="3755A0B5" w14:textId="77777777" w:rsidR="00192FE1" w:rsidRPr="00B26E10" w:rsidRDefault="00E63B81">
      <w:pPr>
        <w:rPr>
          <w:rFonts w:ascii="Calibri" w:hAnsi="Calibri" w:cs="Calibri"/>
          <w:sz w:val="22"/>
          <w:szCs w:val="22"/>
        </w:rPr>
      </w:pPr>
      <w:r w:rsidRPr="00B26E10">
        <w:rPr>
          <w:rFonts w:ascii="Calibri" w:hAnsi="Calibri" w:cs="Calibri"/>
          <w:color w:val="262626"/>
          <w:sz w:val="22"/>
          <w:szCs w:val="22"/>
        </w:rPr>
        <w:t>€ 15.00</w:t>
      </w:r>
      <w:r w:rsidRPr="00B26E10">
        <w:rPr>
          <w:rFonts w:ascii="Calibri" w:hAnsi="Calibri" w:cs="Calibri"/>
          <w:color w:val="262626"/>
          <w:sz w:val="22"/>
          <w:szCs w:val="22"/>
        </w:rPr>
        <w:br/>
        <w:t xml:space="preserve">ISBN </w:t>
      </w:r>
      <w:r w:rsidRPr="00B26E10">
        <w:rPr>
          <w:rFonts w:ascii="Calibri" w:hAnsi="Calibri" w:cs="Calibri"/>
          <w:sz w:val="22"/>
          <w:szCs w:val="22"/>
        </w:rPr>
        <w:t>9</w:t>
      </w:r>
      <w:r w:rsidRPr="00B26E10">
        <w:rPr>
          <w:rFonts w:ascii="Calibri" w:hAnsi="Calibri" w:cs="Calibri"/>
          <w:sz w:val="22"/>
          <w:szCs w:val="22"/>
        </w:rPr>
        <w:t>78-3-96999-325-5</w:t>
      </w:r>
    </w:p>
    <w:sectPr w:rsidR="00192FE1" w:rsidRPr="00B26E10">
      <w:pgSz w:w="11900" w:h="16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FE1"/>
    <w:rsid w:val="00192FE1"/>
    <w:rsid w:val="00B26E10"/>
    <w:rsid w:val="00E63B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F2D50"/>
  <w15:docId w15:val="{23DA6D46-07B6-1240-A442-A31E5621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CocoaOOXMLWriter/2299.7</generator>
</meta>
</file>

<file path=customXml/itemProps1.xml><?xml version="1.0" encoding="utf-8"?>
<ds:datastoreItem xmlns:ds="http://schemas.openxmlformats.org/officeDocument/2006/customXml" ds:itemID="{752F045F-43FF-7445-8DF5-D8BE7A9438B8}">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1613</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Martin Stück</cp:lastModifiedBy>
  <cp:revision>2</cp:revision>
  <dcterms:created xsi:type="dcterms:W3CDTF">2024-03-27T12:05:00Z</dcterms:created>
  <dcterms:modified xsi:type="dcterms:W3CDTF">2024-03-27T12:05:00Z</dcterms:modified>
</cp:coreProperties>
</file>