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E883B1" w14:textId="687DF816" w:rsidR="00E047B5" w:rsidRPr="00695291" w:rsidRDefault="00695291">
      <w:pPr>
        <w:rPr>
          <w:rFonts w:ascii="Calibri" w:hAnsi="Calibri" w:cs="Calibri"/>
          <w:color w:val="262626"/>
        </w:rPr>
      </w:pPr>
      <w:r w:rsidRPr="00695291">
        <w:rPr>
          <w:rFonts w:ascii="Calibri" w:hAnsi="Calibri" w:cs="Calibri"/>
          <w:color w:val="262626"/>
        </w:rPr>
        <w:t>04/2024</w:t>
      </w:r>
    </w:p>
    <w:p w14:paraId="43A3439A" w14:textId="77777777" w:rsidR="00695291" w:rsidRPr="00695291" w:rsidRDefault="00695291">
      <w:pPr>
        <w:rPr>
          <w:rFonts w:ascii="Calibri" w:hAnsi="Calibri" w:cs="Calibri"/>
        </w:rPr>
      </w:pPr>
    </w:p>
    <w:p w14:paraId="77110659" w14:textId="77777777" w:rsidR="00E047B5" w:rsidRPr="00695291" w:rsidRDefault="00695291">
      <w:pPr>
        <w:rPr>
          <w:rFonts w:ascii="Calibri" w:hAnsi="Calibri" w:cs="Calibri"/>
        </w:rPr>
      </w:pPr>
      <w:r w:rsidRPr="00695291">
        <w:rPr>
          <w:rFonts w:ascii="Calibri" w:hAnsi="Calibri" w:cs="Calibri"/>
          <w:b/>
          <w:color w:val="262626"/>
        </w:rPr>
        <w:t xml:space="preserve">Raquel </w:t>
      </w:r>
      <w:proofErr w:type="spellStart"/>
      <w:r w:rsidRPr="00695291">
        <w:rPr>
          <w:rFonts w:ascii="Calibri" w:hAnsi="Calibri" w:cs="Calibri"/>
          <w:b/>
          <w:color w:val="262626"/>
        </w:rPr>
        <w:t>Erdtmann</w:t>
      </w:r>
      <w:proofErr w:type="spellEnd"/>
    </w:p>
    <w:p w14:paraId="632D777F" w14:textId="77777777" w:rsidR="00E047B5" w:rsidRPr="00695291" w:rsidRDefault="00695291">
      <w:pPr>
        <w:rPr>
          <w:rFonts w:ascii="Calibri" w:hAnsi="Calibri" w:cs="Calibri"/>
        </w:rPr>
      </w:pPr>
      <w:r w:rsidRPr="00695291">
        <w:rPr>
          <w:rFonts w:ascii="Calibri" w:hAnsi="Calibri" w:cs="Calibri"/>
          <w:b/>
          <w:i/>
          <w:color w:val="262626"/>
        </w:rPr>
        <w:t xml:space="preserve">Joseph </w:t>
      </w:r>
      <w:proofErr w:type="spellStart"/>
      <w:r w:rsidRPr="00695291">
        <w:rPr>
          <w:rFonts w:ascii="Calibri" w:hAnsi="Calibri" w:cs="Calibri"/>
          <w:b/>
          <w:i/>
          <w:color w:val="262626"/>
        </w:rPr>
        <w:t>Süßkind</w:t>
      </w:r>
      <w:proofErr w:type="spellEnd"/>
      <w:r w:rsidRPr="00695291">
        <w:rPr>
          <w:rFonts w:ascii="Calibri" w:hAnsi="Calibri" w:cs="Calibri"/>
          <w:b/>
          <w:i/>
          <w:color w:val="262626"/>
        </w:rPr>
        <w:t xml:space="preserve"> Oppenheimer. Ein Justizmord</w:t>
      </w:r>
    </w:p>
    <w:p w14:paraId="624E2404" w14:textId="77777777" w:rsidR="00E047B5" w:rsidRPr="00695291" w:rsidRDefault="00E047B5">
      <w:pPr>
        <w:rPr>
          <w:rFonts w:ascii="Calibri" w:hAnsi="Calibri" w:cs="Calibri"/>
        </w:rPr>
      </w:pPr>
    </w:p>
    <w:p w14:paraId="6AC8A855" w14:textId="77777777" w:rsidR="00E047B5" w:rsidRPr="00695291" w:rsidRDefault="00695291">
      <w:pPr>
        <w:rPr>
          <w:rFonts w:ascii="Calibri" w:hAnsi="Calibri" w:cs="Calibri"/>
        </w:rPr>
      </w:pPr>
      <w:r w:rsidRPr="00695291">
        <w:rPr>
          <w:rFonts w:ascii="Calibri" w:hAnsi="Calibri" w:cs="Calibri"/>
          <w:b/>
          <w:color w:val="262626"/>
        </w:rPr>
        <w:t>Beschreibung</w:t>
      </w:r>
    </w:p>
    <w:p w14:paraId="2EEEC0E3" w14:textId="77777777" w:rsidR="00E047B5" w:rsidRPr="00695291" w:rsidRDefault="00E047B5">
      <w:pPr>
        <w:rPr>
          <w:rFonts w:ascii="Calibri" w:hAnsi="Calibri" w:cs="Calibri"/>
        </w:rPr>
      </w:pPr>
    </w:p>
    <w:p w14:paraId="186A8F9F" w14:textId="77777777" w:rsidR="00E047B5" w:rsidRPr="00695291" w:rsidRDefault="00695291">
      <w:pPr>
        <w:spacing w:after="240"/>
        <w:rPr>
          <w:rFonts w:ascii="Calibri" w:hAnsi="Calibri" w:cs="Calibri"/>
        </w:rPr>
      </w:pPr>
      <w:r w:rsidRPr="00695291">
        <w:rPr>
          <w:rFonts w:ascii="Calibri" w:hAnsi="Calibri" w:cs="Calibri"/>
        </w:rPr>
        <w:t xml:space="preserve">Nur wenige Stunden nachdem der württembergische Regent Carl Alexander 1737 ganz plötzlich verstirbt, wird sein Geheimer Finanzrat Joseph </w:t>
      </w:r>
      <w:proofErr w:type="spellStart"/>
      <w:r w:rsidRPr="00695291">
        <w:rPr>
          <w:rFonts w:ascii="Calibri" w:hAnsi="Calibri" w:cs="Calibri"/>
        </w:rPr>
        <w:t>Süßkind</w:t>
      </w:r>
      <w:proofErr w:type="spellEnd"/>
      <w:r w:rsidRPr="00695291">
        <w:rPr>
          <w:rFonts w:ascii="Calibri" w:hAnsi="Calibri" w:cs="Calibri"/>
        </w:rPr>
        <w:t xml:space="preserve"> Oppenheimer verhaftet. Die Anklage: Landesverrat. Die Behörden haben Mühe, Belege für Vergehen zu finden, der P</w:t>
      </w:r>
      <w:r w:rsidRPr="00695291">
        <w:rPr>
          <w:rFonts w:ascii="Calibri" w:hAnsi="Calibri" w:cs="Calibri"/>
        </w:rPr>
        <w:t>rozess zieht sich elf Monate in die Länge, endet aber unumstößlich mit dem Todesurteil. Schon zu Beginn des Prozesses ist die Versteigerung von Oppenheimers Hausrat in vollem Gange: Die besten Schmuckstücke sichert sich der Staat, die schönsten Kleider sei</w:t>
      </w:r>
      <w:r w:rsidRPr="00695291">
        <w:rPr>
          <w:rFonts w:ascii="Calibri" w:hAnsi="Calibri" w:cs="Calibri"/>
        </w:rPr>
        <w:t>ner Geliebten Luciana bringen die ehrbaren Stuttgarter Damen an sich. Aus dem stolzen, selbstbewussten Mann, der an ein rechtsstaatliches Verfahren glaubt, wird in der Haft zunehmend ein Getriebener, der verzweifelt um sein Leben kämpft.</w:t>
      </w:r>
    </w:p>
    <w:p w14:paraId="4B14815B" w14:textId="77777777" w:rsidR="00E047B5" w:rsidRPr="00695291" w:rsidRDefault="00695291">
      <w:pPr>
        <w:rPr>
          <w:rFonts w:ascii="Calibri" w:hAnsi="Calibri" w:cs="Calibri"/>
        </w:rPr>
      </w:pPr>
      <w:r w:rsidRPr="00695291">
        <w:rPr>
          <w:rFonts w:ascii="Calibri" w:hAnsi="Calibri" w:cs="Calibri"/>
        </w:rPr>
        <w:t xml:space="preserve">Raquel </w:t>
      </w:r>
      <w:proofErr w:type="spellStart"/>
      <w:r w:rsidRPr="00695291">
        <w:rPr>
          <w:rFonts w:ascii="Calibri" w:hAnsi="Calibri" w:cs="Calibri"/>
        </w:rPr>
        <w:t>Erdtmann</w:t>
      </w:r>
      <w:proofErr w:type="spellEnd"/>
      <w:r w:rsidRPr="00695291">
        <w:rPr>
          <w:rFonts w:ascii="Calibri" w:hAnsi="Calibri" w:cs="Calibri"/>
        </w:rPr>
        <w:t xml:space="preserve"> ha</w:t>
      </w:r>
      <w:r w:rsidRPr="00695291">
        <w:rPr>
          <w:rFonts w:ascii="Calibri" w:hAnsi="Calibri" w:cs="Calibri"/>
        </w:rPr>
        <w:t xml:space="preserve">t für ihre historische Spurensuche acht Meter Archivbestand akribisch durchgesehen und nimmt uns mit in die deutsch-jüdische Vergangenheit. Sie erzählt die Geschichte des Schauprozesses um Joseph </w:t>
      </w:r>
      <w:proofErr w:type="spellStart"/>
      <w:r w:rsidRPr="00695291">
        <w:rPr>
          <w:rFonts w:ascii="Calibri" w:hAnsi="Calibri" w:cs="Calibri"/>
        </w:rPr>
        <w:t>Süßkind</w:t>
      </w:r>
      <w:proofErr w:type="spellEnd"/>
      <w:r w:rsidRPr="00695291">
        <w:rPr>
          <w:rFonts w:ascii="Calibri" w:hAnsi="Calibri" w:cs="Calibri"/>
        </w:rPr>
        <w:t xml:space="preserve"> Oppenheimer so spannend und berührend, dass einem de</w:t>
      </w:r>
      <w:r w:rsidRPr="00695291">
        <w:rPr>
          <w:rFonts w:ascii="Calibri" w:hAnsi="Calibri" w:cs="Calibri"/>
        </w:rPr>
        <w:t>r Atem stockt. Sie erzählt aber auch, wer der Mensch Joseph Oppenheimer war, bevor er zur literarischen Figur bei Lion Feuchtwanger und zum propagandistischen Feindbild der Nazis wurde. Und wie nebenbei leuchtet sie kenntnisreich das Leben der deutschen Jü</w:t>
      </w:r>
      <w:r w:rsidRPr="00695291">
        <w:rPr>
          <w:rFonts w:ascii="Calibri" w:hAnsi="Calibri" w:cs="Calibri"/>
        </w:rPr>
        <w:t>dinnen und Juden im 18. Jahrhundert aus.</w:t>
      </w:r>
    </w:p>
    <w:p w14:paraId="6CB35B8B" w14:textId="77777777" w:rsidR="00E047B5" w:rsidRPr="00695291" w:rsidRDefault="00E047B5">
      <w:pPr>
        <w:rPr>
          <w:rFonts w:ascii="Calibri" w:hAnsi="Calibri" w:cs="Calibri"/>
        </w:rPr>
      </w:pPr>
    </w:p>
    <w:p w14:paraId="37CBDB62" w14:textId="77777777" w:rsidR="00E047B5" w:rsidRPr="00695291" w:rsidRDefault="00695291">
      <w:pPr>
        <w:rPr>
          <w:rFonts w:ascii="Calibri" w:hAnsi="Calibri" w:cs="Calibri"/>
        </w:rPr>
      </w:pPr>
      <w:r w:rsidRPr="00695291">
        <w:rPr>
          <w:rFonts w:ascii="Calibri" w:hAnsi="Calibri" w:cs="Calibri"/>
          <w:b/>
          <w:color w:val="262626"/>
        </w:rPr>
        <w:t>Biografie</w:t>
      </w:r>
    </w:p>
    <w:p w14:paraId="22AC0A0E" w14:textId="77777777" w:rsidR="00E047B5" w:rsidRPr="00695291" w:rsidRDefault="00E047B5">
      <w:pPr>
        <w:rPr>
          <w:rFonts w:ascii="Calibri" w:hAnsi="Calibri" w:cs="Calibri"/>
        </w:rPr>
      </w:pPr>
    </w:p>
    <w:p w14:paraId="3D0A918E" w14:textId="77777777" w:rsidR="00E047B5" w:rsidRPr="00695291" w:rsidRDefault="00695291">
      <w:pPr>
        <w:rPr>
          <w:rFonts w:ascii="Calibri" w:hAnsi="Calibri" w:cs="Calibri"/>
        </w:rPr>
      </w:pPr>
      <w:r w:rsidRPr="00695291">
        <w:rPr>
          <w:rFonts w:ascii="Calibri" w:hAnsi="Calibri" w:cs="Calibri"/>
        </w:rPr>
        <w:t xml:space="preserve">Claire </w:t>
      </w:r>
      <w:proofErr w:type="spellStart"/>
      <w:r w:rsidRPr="00695291">
        <w:rPr>
          <w:rFonts w:ascii="Calibri" w:hAnsi="Calibri" w:cs="Calibri"/>
        </w:rPr>
        <w:t>Keegan</w:t>
      </w:r>
      <w:proofErr w:type="spellEnd"/>
      <w:r w:rsidRPr="00695291">
        <w:rPr>
          <w:rFonts w:ascii="Calibri" w:hAnsi="Calibri" w:cs="Calibri"/>
        </w:rPr>
        <w:t xml:space="preserve">, geboren 1968, wuchs auf einer Farm in der irischen Grafschaft </w:t>
      </w:r>
      <w:proofErr w:type="spellStart"/>
      <w:r w:rsidRPr="00695291">
        <w:rPr>
          <w:rFonts w:ascii="Calibri" w:hAnsi="Calibri" w:cs="Calibri"/>
        </w:rPr>
        <w:t>Wicklow</w:t>
      </w:r>
      <w:proofErr w:type="spellEnd"/>
      <w:r w:rsidRPr="00695291">
        <w:rPr>
          <w:rFonts w:ascii="Calibri" w:hAnsi="Calibri" w:cs="Calibri"/>
        </w:rPr>
        <w:t xml:space="preserve"> auf. Sie hat in New Orleans, Cardiff und Dublin studiert. Im Steidl Verlag sind von der vielfach ausgezeichneten Autor</w:t>
      </w:r>
      <w:r w:rsidRPr="00695291">
        <w:rPr>
          <w:rFonts w:ascii="Calibri" w:hAnsi="Calibri" w:cs="Calibri"/>
        </w:rPr>
        <w:t xml:space="preserve">in bereits die Erzählungsbände </w:t>
      </w:r>
      <w:r w:rsidRPr="00695291">
        <w:rPr>
          <w:rFonts w:ascii="Calibri" w:hAnsi="Calibri" w:cs="Calibri"/>
          <w:i/>
        </w:rPr>
        <w:t>Wo das Wasser am tiefsten ist</w:t>
      </w:r>
      <w:r w:rsidRPr="00695291">
        <w:rPr>
          <w:rFonts w:ascii="Calibri" w:hAnsi="Calibri" w:cs="Calibri"/>
        </w:rPr>
        <w:t xml:space="preserve"> (2004) und </w:t>
      </w:r>
      <w:r w:rsidRPr="00695291">
        <w:rPr>
          <w:rFonts w:ascii="Calibri" w:hAnsi="Calibri" w:cs="Calibri"/>
          <w:i/>
        </w:rPr>
        <w:t>Durch die blauen Felder</w:t>
      </w:r>
      <w:r w:rsidRPr="00695291">
        <w:rPr>
          <w:rFonts w:ascii="Calibri" w:hAnsi="Calibri" w:cs="Calibri"/>
        </w:rPr>
        <w:t xml:space="preserve"> (2008) (in einem Band: </w:t>
      </w:r>
      <w:r w:rsidRPr="00695291">
        <w:rPr>
          <w:rFonts w:ascii="Calibri" w:hAnsi="Calibri" w:cs="Calibri"/>
          <w:i/>
        </w:rPr>
        <w:t>Liebe im hohen Gras</w:t>
      </w:r>
      <w:r w:rsidRPr="00695291">
        <w:rPr>
          <w:rFonts w:ascii="Calibri" w:hAnsi="Calibri" w:cs="Calibri"/>
        </w:rPr>
        <w:t xml:space="preserve">, 2017), </w:t>
      </w:r>
      <w:r w:rsidRPr="00695291">
        <w:rPr>
          <w:rFonts w:ascii="Calibri" w:hAnsi="Calibri" w:cs="Calibri"/>
          <w:i/>
        </w:rPr>
        <w:t>Das dritte Licht</w:t>
      </w:r>
      <w:r w:rsidRPr="00695291">
        <w:rPr>
          <w:rFonts w:ascii="Calibri" w:hAnsi="Calibri" w:cs="Calibri"/>
        </w:rPr>
        <w:t xml:space="preserve"> (2013/2022) und </w:t>
      </w:r>
      <w:proofErr w:type="spellStart"/>
      <w:r w:rsidRPr="00695291">
        <w:rPr>
          <w:rFonts w:ascii="Calibri" w:hAnsi="Calibri" w:cs="Calibri"/>
          <w:i/>
        </w:rPr>
        <w:t>Kleine</w:t>
      </w:r>
      <w:proofErr w:type="spellEnd"/>
      <w:r w:rsidRPr="00695291">
        <w:rPr>
          <w:rFonts w:ascii="Calibri" w:hAnsi="Calibri" w:cs="Calibri"/>
          <w:i/>
        </w:rPr>
        <w:t xml:space="preserve"> Dinge wie diese</w:t>
      </w:r>
      <w:r w:rsidRPr="00695291">
        <w:rPr>
          <w:rFonts w:ascii="Calibri" w:hAnsi="Calibri" w:cs="Calibri"/>
        </w:rPr>
        <w:t xml:space="preserve"> (2022) erschienen. </w:t>
      </w:r>
      <w:r w:rsidRPr="00695291">
        <w:rPr>
          <w:rFonts w:ascii="Calibri" w:hAnsi="Calibri" w:cs="Calibri"/>
          <w:i/>
        </w:rPr>
        <w:t>Das dritte Licht</w:t>
      </w:r>
      <w:r w:rsidRPr="00695291">
        <w:rPr>
          <w:rFonts w:ascii="Calibri" w:hAnsi="Calibri" w:cs="Calibri"/>
        </w:rPr>
        <w:t xml:space="preserve"> wurde mit dem ren</w:t>
      </w:r>
      <w:r w:rsidRPr="00695291">
        <w:rPr>
          <w:rFonts w:ascii="Calibri" w:hAnsi="Calibri" w:cs="Calibri"/>
        </w:rPr>
        <w:t xml:space="preserve">ommierten Davy Byrnes Award ausgezeichnet und gehört für die englische </w:t>
      </w:r>
      <w:r w:rsidRPr="00695291">
        <w:rPr>
          <w:rFonts w:ascii="Calibri" w:hAnsi="Calibri" w:cs="Calibri"/>
          <w:i/>
        </w:rPr>
        <w:t>Times</w:t>
      </w:r>
      <w:r w:rsidRPr="00695291">
        <w:rPr>
          <w:rFonts w:ascii="Calibri" w:hAnsi="Calibri" w:cs="Calibri"/>
        </w:rPr>
        <w:t xml:space="preserve"> zu den 50 wichtigsten Romanen des 21. Jahrhunderts. Claire </w:t>
      </w:r>
      <w:proofErr w:type="spellStart"/>
      <w:r w:rsidRPr="00695291">
        <w:rPr>
          <w:rFonts w:ascii="Calibri" w:hAnsi="Calibri" w:cs="Calibri"/>
        </w:rPr>
        <w:t>Keegan</w:t>
      </w:r>
      <w:proofErr w:type="spellEnd"/>
      <w:r w:rsidRPr="00695291">
        <w:rPr>
          <w:rFonts w:ascii="Calibri" w:hAnsi="Calibri" w:cs="Calibri"/>
        </w:rPr>
        <w:t xml:space="preserve"> lebt in Irland.</w:t>
      </w:r>
    </w:p>
    <w:p w14:paraId="597EBF97" w14:textId="77777777" w:rsidR="00E047B5" w:rsidRPr="00695291" w:rsidRDefault="00E047B5">
      <w:pPr>
        <w:rPr>
          <w:rFonts w:ascii="Calibri" w:hAnsi="Calibri" w:cs="Calibri"/>
        </w:rPr>
      </w:pPr>
    </w:p>
    <w:p w14:paraId="6E88D6E0" w14:textId="77777777" w:rsidR="00E047B5" w:rsidRPr="00695291" w:rsidRDefault="00695291">
      <w:pPr>
        <w:rPr>
          <w:rFonts w:ascii="Calibri" w:hAnsi="Calibri" w:cs="Calibri"/>
        </w:rPr>
      </w:pPr>
      <w:r w:rsidRPr="00695291">
        <w:rPr>
          <w:rFonts w:ascii="Calibri" w:hAnsi="Calibri" w:cs="Calibri"/>
          <w:b/>
          <w:color w:val="262626"/>
        </w:rPr>
        <w:t>Bibliografie</w:t>
      </w:r>
    </w:p>
    <w:p w14:paraId="12A8331C" w14:textId="77777777" w:rsidR="00E047B5" w:rsidRPr="00695291" w:rsidRDefault="00E047B5">
      <w:pPr>
        <w:rPr>
          <w:rFonts w:ascii="Calibri" w:hAnsi="Calibri" w:cs="Calibri"/>
        </w:rPr>
      </w:pPr>
    </w:p>
    <w:p w14:paraId="59BD63A8" w14:textId="77777777" w:rsidR="00E047B5" w:rsidRPr="00695291" w:rsidRDefault="00695291">
      <w:pPr>
        <w:rPr>
          <w:rFonts w:ascii="Calibri" w:hAnsi="Calibri" w:cs="Calibri"/>
        </w:rPr>
      </w:pPr>
      <w:r w:rsidRPr="00695291">
        <w:rPr>
          <w:rFonts w:ascii="Calibri" w:hAnsi="Calibri" w:cs="Calibri"/>
          <w:color w:val="262626"/>
        </w:rPr>
        <w:t xml:space="preserve">Raquel </w:t>
      </w:r>
      <w:proofErr w:type="spellStart"/>
      <w:r w:rsidRPr="00695291">
        <w:rPr>
          <w:rFonts w:ascii="Calibri" w:hAnsi="Calibri" w:cs="Calibri"/>
          <w:color w:val="262626"/>
        </w:rPr>
        <w:t>Erdtmann</w:t>
      </w:r>
      <w:proofErr w:type="spellEnd"/>
    </w:p>
    <w:p w14:paraId="51A4FD7F" w14:textId="77777777" w:rsidR="00E047B5" w:rsidRPr="00695291" w:rsidRDefault="00695291">
      <w:pPr>
        <w:rPr>
          <w:rFonts w:ascii="Calibri" w:hAnsi="Calibri" w:cs="Calibri"/>
        </w:rPr>
      </w:pPr>
      <w:r w:rsidRPr="00695291">
        <w:rPr>
          <w:rFonts w:ascii="Calibri" w:hAnsi="Calibri" w:cs="Calibri"/>
          <w:i/>
          <w:color w:val="262626"/>
        </w:rPr>
        <w:t xml:space="preserve">Joseph </w:t>
      </w:r>
      <w:proofErr w:type="spellStart"/>
      <w:r w:rsidRPr="00695291">
        <w:rPr>
          <w:rFonts w:ascii="Calibri" w:hAnsi="Calibri" w:cs="Calibri"/>
          <w:i/>
          <w:color w:val="262626"/>
        </w:rPr>
        <w:t>Süßkind</w:t>
      </w:r>
      <w:proofErr w:type="spellEnd"/>
      <w:r w:rsidRPr="00695291">
        <w:rPr>
          <w:rFonts w:ascii="Calibri" w:hAnsi="Calibri" w:cs="Calibri"/>
          <w:i/>
          <w:color w:val="262626"/>
        </w:rPr>
        <w:t xml:space="preserve"> Oppenheimer. Ein Justizmord</w:t>
      </w:r>
    </w:p>
    <w:p w14:paraId="419DC655" w14:textId="77777777" w:rsidR="00E047B5" w:rsidRPr="00695291" w:rsidRDefault="00695291">
      <w:pPr>
        <w:rPr>
          <w:rFonts w:ascii="Calibri" w:hAnsi="Calibri" w:cs="Calibri"/>
        </w:rPr>
      </w:pPr>
      <w:r w:rsidRPr="00695291">
        <w:rPr>
          <w:rFonts w:ascii="Calibri" w:hAnsi="Calibri" w:cs="Calibri"/>
          <w:color w:val="262626"/>
        </w:rPr>
        <w:t>Deutsch</w:t>
      </w:r>
    </w:p>
    <w:p w14:paraId="5CCE7282" w14:textId="77777777" w:rsidR="00E047B5" w:rsidRPr="00695291" w:rsidRDefault="00695291">
      <w:pPr>
        <w:rPr>
          <w:rFonts w:ascii="Calibri" w:hAnsi="Calibri" w:cs="Calibri"/>
        </w:rPr>
      </w:pPr>
      <w:r w:rsidRPr="00695291">
        <w:rPr>
          <w:rFonts w:ascii="Calibri" w:hAnsi="Calibri" w:cs="Calibri"/>
          <w:color w:val="262626"/>
        </w:rPr>
        <w:t>Buch- und Umsch</w:t>
      </w:r>
      <w:r w:rsidRPr="00695291">
        <w:rPr>
          <w:rFonts w:ascii="Calibri" w:hAnsi="Calibri" w:cs="Calibri"/>
          <w:color w:val="262626"/>
        </w:rPr>
        <w:t xml:space="preserve">laggestaltung: </w:t>
      </w:r>
      <w:proofErr w:type="spellStart"/>
      <w:r w:rsidRPr="00695291">
        <w:rPr>
          <w:rFonts w:ascii="Calibri" w:hAnsi="Calibri" w:cs="Calibri"/>
          <w:color w:val="262626"/>
        </w:rPr>
        <w:t>Gwenda</w:t>
      </w:r>
      <w:proofErr w:type="spellEnd"/>
      <w:r w:rsidRPr="00695291">
        <w:rPr>
          <w:rFonts w:ascii="Calibri" w:hAnsi="Calibri" w:cs="Calibri"/>
          <w:color w:val="262626"/>
        </w:rPr>
        <w:t xml:space="preserve"> Winkler-Vetter / Steidl Design</w:t>
      </w:r>
    </w:p>
    <w:p w14:paraId="770BD7F0" w14:textId="77777777" w:rsidR="00E047B5" w:rsidRPr="00695291" w:rsidRDefault="00695291">
      <w:pPr>
        <w:rPr>
          <w:rFonts w:ascii="Calibri" w:hAnsi="Calibri" w:cs="Calibri"/>
        </w:rPr>
      </w:pPr>
      <w:r w:rsidRPr="00695291">
        <w:rPr>
          <w:rFonts w:ascii="Calibri" w:hAnsi="Calibri" w:cs="Calibri"/>
          <w:color w:val="262626"/>
        </w:rPr>
        <w:t>272 Seiten</w:t>
      </w:r>
    </w:p>
    <w:p w14:paraId="1C6815EA" w14:textId="77777777" w:rsidR="00E047B5" w:rsidRPr="00695291" w:rsidRDefault="00695291">
      <w:pPr>
        <w:rPr>
          <w:rFonts w:ascii="Calibri" w:hAnsi="Calibri" w:cs="Calibri"/>
        </w:rPr>
      </w:pPr>
      <w:r w:rsidRPr="00695291">
        <w:rPr>
          <w:rFonts w:ascii="Calibri" w:hAnsi="Calibri" w:cs="Calibri"/>
          <w:color w:val="262626"/>
        </w:rPr>
        <w:t>12.6 x 20.8 cm</w:t>
      </w:r>
      <w:r w:rsidRPr="00695291">
        <w:rPr>
          <w:rFonts w:ascii="Calibri" w:hAnsi="Calibri" w:cs="Calibri"/>
          <w:color w:val="262626"/>
        </w:rPr>
        <w:br/>
        <w:t>Fester Einband / Leineneinband</w:t>
      </w:r>
    </w:p>
    <w:p w14:paraId="601D7212" w14:textId="77777777" w:rsidR="00E047B5" w:rsidRPr="00695291" w:rsidRDefault="00695291">
      <w:pPr>
        <w:rPr>
          <w:rFonts w:ascii="Calibri" w:hAnsi="Calibri" w:cs="Calibri"/>
        </w:rPr>
      </w:pPr>
      <w:r w:rsidRPr="00695291">
        <w:rPr>
          <w:rFonts w:ascii="Calibri" w:hAnsi="Calibri" w:cs="Calibri"/>
          <w:color w:val="262626"/>
        </w:rPr>
        <w:t>€ 24.00</w:t>
      </w:r>
      <w:r w:rsidRPr="00695291">
        <w:rPr>
          <w:rFonts w:ascii="Calibri" w:hAnsi="Calibri" w:cs="Calibri"/>
          <w:color w:val="262626"/>
        </w:rPr>
        <w:br/>
        <w:t xml:space="preserve">ISBN </w:t>
      </w:r>
      <w:r w:rsidRPr="00695291">
        <w:rPr>
          <w:rFonts w:ascii="Calibri" w:hAnsi="Calibri" w:cs="Calibri"/>
        </w:rPr>
        <w:t>978-3-96999-326-2</w:t>
      </w:r>
    </w:p>
    <w:sectPr w:rsidR="00E047B5" w:rsidRPr="00695291">
      <w:pgSz w:w="11900" w:h="16840"/>
      <w:pgMar w:top="1417" w:right="1417" w:bottom="1134" w:left="1417"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5"/>
  <w:doNotDisplayPageBoundaries/>
  <w:proofState w:spelling="clean" w:grammar="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47B5"/>
    <w:rsid w:val="00695291"/>
    <w:rsid w:val="00E047B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4:docId w14:val="028F44DE"/>
  <w15:docId w15:val="{23DA6D46-07B6-1240-A442-A31E56219C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Default Theme">
  <a:themeElements>
    <a:clrScheme name="Default">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Default">
      <a:majorFont>
        <a:latin typeface="Times New Roman"/>
        <a:ea typeface=""/>
        <a:cs typeface=""/>
      </a:majorFont>
      <a:minorFont>
        <a:latin typeface="Times New Roman"/>
        <a:ea typeface=""/>
        <a:cs typeface=""/>
      </a:minorFont>
    </a:fontScheme>
    <a:fmtScheme name="Default">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meta xmlns="http://schemas.apple.com/cocoa/2006/metadata">
  <generator>CocoaOOXMLWriter/2299.7</generator>
</meta>
</file>

<file path=customXml/itemProps1.xml><?xml version="1.0" encoding="utf-8"?>
<ds:datastoreItem xmlns:ds="http://schemas.openxmlformats.org/officeDocument/2006/customXml" ds:itemID="{15A3064A-348B-0440-996C-DCEE84EC83C5}">
  <ds:schemaRefs>
    <ds:schemaRef ds:uri="http://schemas.apple.com/cocoa/2006/meta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311</Words>
  <Characters>1961</Characters>
  <Application>Microsoft Office Word</Application>
  <DocSecurity>0</DocSecurity>
  <Lines>16</Lines>
  <Paragraphs>4</Paragraphs>
  <ScaleCrop>false</ScaleCrop>
  <Company/>
  <LinksUpToDate>false</LinksUpToDate>
  <CharactersWithSpaces>2268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Martin Stück</cp:lastModifiedBy>
  <cp:revision>2</cp:revision>
  <dcterms:created xsi:type="dcterms:W3CDTF">2024-03-27T11:43:00Z</dcterms:created>
  <dcterms:modified xsi:type="dcterms:W3CDTF">2024-03-27T11:43:00Z</dcterms:modified>
</cp:coreProperties>
</file>