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7CF2D86B" w:rsidR="00ED2649" w:rsidRPr="0041062B" w:rsidRDefault="00ED4BB0" w:rsidP="00ED2649">
      <w:pPr>
        <w:rPr>
          <w:color w:val="262626"/>
        </w:rPr>
      </w:pPr>
      <w:r w:rsidRPr="0041062B">
        <w:rPr>
          <w:color w:val="262626"/>
        </w:rPr>
        <w:t>0</w:t>
      </w:r>
      <w:r w:rsidR="007B363A">
        <w:rPr>
          <w:color w:val="262626"/>
        </w:rPr>
        <w:t>1</w:t>
      </w:r>
      <w:r w:rsidR="0045160D" w:rsidRPr="0041062B">
        <w:rPr>
          <w:color w:val="262626"/>
        </w:rPr>
        <w:t>/</w:t>
      </w:r>
      <w:r w:rsidR="00ED2649" w:rsidRPr="0041062B">
        <w:rPr>
          <w:color w:val="262626"/>
        </w:rPr>
        <w:t>20</w:t>
      </w:r>
      <w:r w:rsidRPr="0041062B">
        <w:rPr>
          <w:color w:val="262626"/>
        </w:rPr>
        <w:t>2</w:t>
      </w:r>
      <w:r w:rsidR="007B363A">
        <w:rPr>
          <w:color w:val="262626"/>
        </w:rPr>
        <w:t>3</w:t>
      </w:r>
    </w:p>
    <w:p w14:paraId="7492D052" w14:textId="47EF9951" w:rsidR="002918AB" w:rsidRPr="00ED4BB0" w:rsidRDefault="005D549C" w:rsidP="00ED2649">
      <w:pPr>
        <w:rPr>
          <w:b/>
          <w:color w:val="262626"/>
        </w:rPr>
      </w:pPr>
      <w:r>
        <w:rPr>
          <w:b/>
          <w:color w:val="262626"/>
        </w:rPr>
        <w:t xml:space="preserve">Claire </w:t>
      </w:r>
      <w:proofErr w:type="spellStart"/>
      <w:r>
        <w:rPr>
          <w:b/>
          <w:color w:val="262626"/>
        </w:rPr>
        <w:t>Keegan</w:t>
      </w:r>
      <w:proofErr w:type="spellEnd"/>
      <w:r w:rsidR="00A7475D" w:rsidRPr="00ED4BB0">
        <w:rPr>
          <w:b/>
          <w:color w:val="262626"/>
        </w:rPr>
        <w:br/>
      </w:r>
      <w:r w:rsidR="0041062B">
        <w:rPr>
          <w:b/>
          <w:i/>
          <w:color w:val="262626"/>
        </w:rPr>
        <w:t>Das dritte Licht</w:t>
      </w:r>
    </w:p>
    <w:p w14:paraId="3F4EC7C9" w14:textId="77777777" w:rsidR="00ED6088" w:rsidRPr="00ED4BB0" w:rsidRDefault="00ED6088" w:rsidP="00ED6088">
      <w:pPr>
        <w:rPr>
          <w:b/>
          <w:color w:val="262626"/>
        </w:rPr>
      </w:pPr>
      <w:r w:rsidRPr="00ED4BB0">
        <w:rPr>
          <w:b/>
          <w:color w:val="262626"/>
        </w:rPr>
        <w:t xml:space="preserve">Beschreibung </w:t>
      </w:r>
    </w:p>
    <w:p w14:paraId="0EB1B392" w14:textId="77777777" w:rsidR="0041062B" w:rsidRPr="0041062B" w:rsidRDefault="0041062B" w:rsidP="001D152E">
      <w:pPr>
        <w:spacing w:after="0"/>
        <w:rPr>
          <w:rFonts w:asciiTheme="minorHAnsi" w:eastAsia="Times New Roman" w:hAnsiTheme="minorHAnsi" w:cstheme="minorHAnsi"/>
          <w:lang w:eastAsia="de-DE"/>
        </w:rPr>
      </w:pPr>
      <w:r w:rsidRPr="0041062B">
        <w:rPr>
          <w:rFonts w:asciiTheme="minorHAnsi" w:eastAsia="Times New Roman" w:hAnsiTheme="minorHAnsi" w:cstheme="minorHAnsi"/>
          <w:lang w:eastAsia="de-DE"/>
        </w:rPr>
        <w:t xml:space="preserve">Irland, zu Beginn der 1980er Jahre: An einem heißen Sommertag liefert ein Vater seine kleine Tochter bei entfernten Verwandten auf einer Farm im tiefsten </w:t>
      </w:r>
      <w:proofErr w:type="spellStart"/>
      <w:r w:rsidRPr="0041062B">
        <w:rPr>
          <w:rFonts w:asciiTheme="minorHAnsi" w:eastAsia="Times New Roman" w:hAnsiTheme="minorHAnsi" w:cstheme="minorHAnsi"/>
          <w:lang w:eastAsia="de-DE"/>
        </w:rPr>
        <w:t>Wexford</w:t>
      </w:r>
      <w:proofErr w:type="spellEnd"/>
      <w:r w:rsidRPr="0041062B">
        <w:rPr>
          <w:rFonts w:asciiTheme="minorHAnsi" w:eastAsia="Times New Roman" w:hAnsiTheme="minorHAnsi" w:cstheme="minorHAnsi"/>
          <w:lang w:eastAsia="de-DE"/>
        </w:rPr>
        <w:t xml:space="preserve"> ab. Seine Frau ist schon wieder schwanger, noch ein Maul wird zu stopfen sein. </w:t>
      </w:r>
    </w:p>
    <w:p w14:paraId="5242B092" w14:textId="77777777" w:rsidR="0041062B" w:rsidRPr="0041062B" w:rsidRDefault="0041062B" w:rsidP="001D152E">
      <w:pPr>
        <w:spacing w:after="0"/>
        <w:rPr>
          <w:rFonts w:asciiTheme="minorHAnsi" w:eastAsia="Times New Roman" w:hAnsiTheme="minorHAnsi" w:cstheme="minorHAnsi"/>
          <w:lang w:eastAsia="de-DE"/>
        </w:rPr>
      </w:pPr>
      <w:r w:rsidRPr="0041062B">
        <w:rPr>
          <w:rFonts w:asciiTheme="minorHAnsi" w:eastAsia="Times New Roman" w:hAnsiTheme="minorHAnsi" w:cstheme="minorHAnsi"/>
          <w:lang w:eastAsia="de-DE"/>
        </w:rPr>
        <w:t xml:space="preserve">So findet sich das Mädchen bei dem kinderlosen Ehepaar John und Edna </w:t>
      </w:r>
      <w:proofErr w:type="spellStart"/>
      <w:r w:rsidRPr="0041062B">
        <w:rPr>
          <w:rFonts w:asciiTheme="minorHAnsi" w:eastAsia="Times New Roman" w:hAnsiTheme="minorHAnsi" w:cstheme="minorHAnsi"/>
          <w:lang w:eastAsia="de-DE"/>
        </w:rPr>
        <w:t>Kinsella</w:t>
      </w:r>
      <w:proofErr w:type="spellEnd"/>
      <w:r w:rsidRPr="0041062B">
        <w:rPr>
          <w:rFonts w:asciiTheme="minorHAnsi" w:eastAsia="Times New Roman" w:hAnsiTheme="minorHAnsi" w:cstheme="minorHAnsi"/>
          <w:lang w:eastAsia="de-DE"/>
        </w:rPr>
        <w:t xml:space="preserve"> wieder. An einem ungewohnt schönen und behaglichen Ort, wo es Milch und Rhabarber und Zuwendung im Überfluss gibt. Aber auch ein trauriges Geheimnis, das einen Schatten auf die leuchtend leichten Tage wirft, in denen das Mädchen lernt, was Familie bedeuten kann. </w:t>
      </w:r>
    </w:p>
    <w:p w14:paraId="637CA448" w14:textId="77777777" w:rsidR="0041062B" w:rsidRPr="0041062B" w:rsidRDefault="0041062B" w:rsidP="001D152E">
      <w:pPr>
        <w:spacing w:after="0"/>
        <w:rPr>
          <w:rFonts w:asciiTheme="minorHAnsi" w:eastAsia="Times New Roman" w:hAnsiTheme="minorHAnsi" w:cstheme="minorHAnsi"/>
          <w:lang w:eastAsia="de-DE"/>
        </w:rPr>
      </w:pPr>
      <w:r w:rsidRPr="0041062B">
        <w:rPr>
          <w:rFonts w:asciiTheme="minorHAnsi" w:eastAsia="Times New Roman" w:hAnsiTheme="minorHAnsi" w:cstheme="minorHAnsi"/>
          <w:i/>
          <w:iCs/>
          <w:lang w:eastAsia="de-DE"/>
        </w:rPr>
        <w:t>Das dritte Licht</w:t>
      </w:r>
      <w:r w:rsidRPr="0041062B">
        <w:rPr>
          <w:rFonts w:asciiTheme="minorHAnsi" w:eastAsia="Times New Roman" w:hAnsiTheme="minorHAnsi" w:cstheme="minorHAnsi"/>
          <w:lang w:eastAsia="de-DE"/>
        </w:rPr>
        <w:t xml:space="preserve"> (»Foster«) wurde mit dem renommierten Davy Byrnes Award ausgezeichnet und in Irland als </w:t>
      </w:r>
      <w:r w:rsidRPr="0041062B">
        <w:rPr>
          <w:rFonts w:asciiTheme="minorHAnsi" w:eastAsia="Times New Roman" w:hAnsiTheme="minorHAnsi" w:cstheme="minorHAnsi"/>
          <w:i/>
          <w:iCs/>
          <w:lang w:eastAsia="de-DE"/>
        </w:rPr>
        <w:t xml:space="preserve">The </w:t>
      </w:r>
      <w:proofErr w:type="spellStart"/>
      <w:r w:rsidRPr="0041062B">
        <w:rPr>
          <w:rFonts w:asciiTheme="minorHAnsi" w:eastAsia="Times New Roman" w:hAnsiTheme="minorHAnsi" w:cstheme="minorHAnsi"/>
          <w:i/>
          <w:iCs/>
          <w:lang w:eastAsia="de-DE"/>
        </w:rPr>
        <w:t>Quiet</w:t>
      </w:r>
      <w:proofErr w:type="spellEnd"/>
      <w:r w:rsidRPr="0041062B">
        <w:rPr>
          <w:rFonts w:asciiTheme="minorHAnsi" w:eastAsia="Times New Roman" w:hAnsiTheme="minorHAnsi" w:cstheme="minorHAnsi"/>
          <w:i/>
          <w:iCs/>
          <w:lang w:eastAsia="de-DE"/>
        </w:rPr>
        <w:t xml:space="preserve"> Girl</w:t>
      </w:r>
      <w:r w:rsidRPr="0041062B">
        <w:rPr>
          <w:rFonts w:asciiTheme="minorHAnsi" w:eastAsia="Times New Roman" w:hAnsiTheme="minorHAnsi" w:cstheme="minorHAnsi"/>
          <w:lang w:eastAsia="de-DE"/>
        </w:rPr>
        <w:t xml:space="preserve">, ebenfalls preisgekrönt, verfilmt. Nun ist diese meisterhaft komponierte Geschichte über wirkliches Zusammenleben, Zuneigung und Zärtlichkeit endlich wieder in der deutschen Übersetzung von Hans-Christian Oeser bei Steidl erhältlich – in einer neuen, von der Autorin überarbeiteten Fassung. </w:t>
      </w:r>
    </w:p>
    <w:p w14:paraId="4C53365F" w14:textId="3918FD14" w:rsidR="00195914" w:rsidRPr="00ED4BB0" w:rsidRDefault="00BD54A3"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4D7D0A66" w14:textId="32C6F77D" w:rsidR="00ED2649" w:rsidRPr="00ED6088" w:rsidRDefault="005D549C" w:rsidP="00ED2649">
      <w:pPr>
        <w:rPr>
          <w:rFonts w:cs="Calibri"/>
          <w:color w:val="262626"/>
          <w:lang w:eastAsia="de-DE"/>
        </w:rPr>
      </w:pPr>
      <w:r w:rsidRPr="005D549C">
        <w:rPr>
          <w:rFonts w:asciiTheme="minorHAnsi" w:hAnsiTheme="minorHAnsi" w:cstheme="minorHAnsi"/>
          <w:color w:val="262626"/>
          <w:lang w:eastAsia="de-DE"/>
        </w:rPr>
        <w:t xml:space="preserve">Claire </w:t>
      </w:r>
      <w:proofErr w:type="spellStart"/>
      <w:r w:rsidRPr="005D549C">
        <w:rPr>
          <w:rFonts w:asciiTheme="minorHAnsi" w:hAnsiTheme="minorHAnsi" w:cstheme="minorHAnsi"/>
          <w:color w:val="262626"/>
          <w:lang w:eastAsia="de-DE"/>
        </w:rPr>
        <w:t>Keegan</w:t>
      </w:r>
      <w:proofErr w:type="spellEnd"/>
      <w:r w:rsidRPr="005D549C">
        <w:rPr>
          <w:rFonts w:asciiTheme="minorHAnsi" w:hAnsiTheme="minorHAnsi" w:cstheme="minorHAnsi"/>
          <w:color w:val="262626"/>
          <w:lang w:eastAsia="de-DE"/>
        </w:rPr>
        <w:t xml:space="preserve">, geboren 1968, wuchs auf einer Farm in der irischen Grafschaft </w:t>
      </w:r>
      <w:proofErr w:type="spellStart"/>
      <w:r w:rsidRPr="005D549C">
        <w:rPr>
          <w:rFonts w:asciiTheme="minorHAnsi" w:hAnsiTheme="minorHAnsi" w:cstheme="minorHAnsi"/>
          <w:color w:val="262626"/>
          <w:lang w:eastAsia="de-DE"/>
        </w:rPr>
        <w:t>Wicklow</w:t>
      </w:r>
      <w:proofErr w:type="spellEnd"/>
      <w:r w:rsidRPr="005D549C">
        <w:rPr>
          <w:rFonts w:asciiTheme="minorHAnsi" w:hAnsiTheme="minorHAnsi" w:cstheme="minorHAnsi"/>
          <w:color w:val="262626"/>
          <w:lang w:eastAsia="de-DE"/>
        </w:rPr>
        <w:t xml:space="preserve"> auf. Sie hat in New Orleans, Cardiff und Dublin studiert. Im Steidl Verlag sind von der vielfach ausgezeichneten Autorin bereits die Erzählungsbände </w:t>
      </w:r>
      <w:r w:rsidRPr="005D549C">
        <w:rPr>
          <w:rFonts w:asciiTheme="minorHAnsi" w:hAnsiTheme="minorHAnsi" w:cstheme="minorHAnsi"/>
          <w:i/>
          <w:iCs/>
          <w:color w:val="262626"/>
          <w:lang w:eastAsia="de-DE"/>
        </w:rPr>
        <w:t>Wo das Wasser am tiefsten ist</w:t>
      </w:r>
      <w:r w:rsidRPr="005D549C">
        <w:rPr>
          <w:rFonts w:asciiTheme="minorHAnsi" w:hAnsiTheme="minorHAnsi" w:cstheme="minorHAnsi"/>
          <w:color w:val="262626"/>
          <w:lang w:eastAsia="de-DE"/>
        </w:rPr>
        <w:t xml:space="preserve"> und </w:t>
      </w:r>
      <w:r w:rsidRPr="005D549C">
        <w:rPr>
          <w:rFonts w:asciiTheme="minorHAnsi" w:hAnsiTheme="minorHAnsi" w:cstheme="minorHAnsi"/>
          <w:i/>
          <w:iCs/>
          <w:color w:val="262626"/>
          <w:lang w:eastAsia="de-DE"/>
        </w:rPr>
        <w:t>Durch die blauen Felder</w:t>
      </w:r>
      <w:r w:rsidRPr="005D549C">
        <w:rPr>
          <w:rFonts w:asciiTheme="minorHAnsi" w:hAnsiTheme="minorHAnsi" w:cstheme="minorHAnsi"/>
          <w:color w:val="262626"/>
          <w:lang w:eastAsia="de-DE"/>
        </w:rPr>
        <w:t xml:space="preserve"> (in einem Band: </w:t>
      </w:r>
      <w:r w:rsidRPr="005D549C">
        <w:rPr>
          <w:rFonts w:asciiTheme="minorHAnsi" w:hAnsiTheme="minorHAnsi" w:cstheme="minorHAnsi"/>
          <w:i/>
          <w:iCs/>
          <w:color w:val="262626"/>
          <w:lang w:eastAsia="de-DE"/>
        </w:rPr>
        <w:t>Liebe im hohen Gras</w:t>
      </w:r>
      <w:r w:rsidRPr="005D549C">
        <w:rPr>
          <w:rFonts w:asciiTheme="minorHAnsi" w:hAnsiTheme="minorHAnsi" w:cstheme="minorHAnsi"/>
          <w:color w:val="262626"/>
          <w:lang w:eastAsia="de-DE"/>
        </w:rPr>
        <w:t xml:space="preserve">, 2017) </w:t>
      </w:r>
      <w:r w:rsidR="004B6F56">
        <w:rPr>
          <w:rFonts w:asciiTheme="minorHAnsi" w:hAnsiTheme="minorHAnsi" w:cstheme="minorHAnsi"/>
          <w:color w:val="262626"/>
          <w:lang w:eastAsia="de-DE"/>
        </w:rPr>
        <w:t xml:space="preserve">und </w:t>
      </w:r>
      <w:proofErr w:type="spellStart"/>
      <w:r w:rsidR="004B6F56" w:rsidRPr="007B363A">
        <w:rPr>
          <w:rFonts w:asciiTheme="minorHAnsi" w:hAnsiTheme="minorHAnsi" w:cstheme="minorHAnsi"/>
          <w:i/>
          <w:iCs/>
          <w:color w:val="262626"/>
          <w:lang w:eastAsia="de-DE"/>
        </w:rPr>
        <w:t>Kleine</w:t>
      </w:r>
      <w:proofErr w:type="spellEnd"/>
      <w:r w:rsidR="004B6F56" w:rsidRPr="007B363A">
        <w:rPr>
          <w:rFonts w:asciiTheme="minorHAnsi" w:hAnsiTheme="minorHAnsi" w:cstheme="minorHAnsi"/>
          <w:i/>
          <w:iCs/>
          <w:color w:val="262626"/>
          <w:lang w:eastAsia="de-DE"/>
        </w:rPr>
        <w:t xml:space="preserve"> Dinge wie diese</w:t>
      </w:r>
      <w:r w:rsidR="004B6F56">
        <w:rPr>
          <w:rFonts w:asciiTheme="minorHAnsi" w:hAnsiTheme="minorHAnsi" w:cstheme="minorHAnsi"/>
          <w:color w:val="262626"/>
          <w:lang w:eastAsia="de-DE"/>
        </w:rPr>
        <w:t xml:space="preserve"> </w:t>
      </w:r>
      <w:r w:rsidRPr="005D549C">
        <w:rPr>
          <w:rFonts w:asciiTheme="minorHAnsi" w:hAnsiTheme="minorHAnsi" w:cstheme="minorHAnsi"/>
          <w:color w:val="262626"/>
          <w:lang w:eastAsia="de-DE"/>
        </w:rPr>
        <w:t xml:space="preserve">erschienen. </w:t>
      </w:r>
      <w:r w:rsidRPr="005D549C">
        <w:rPr>
          <w:rFonts w:asciiTheme="minorHAnsi" w:hAnsiTheme="minorHAnsi" w:cstheme="minorHAnsi"/>
          <w:i/>
          <w:iCs/>
          <w:color w:val="262626"/>
          <w:lang w:eastAsia="de-DE"/>
        </w:rPr>
        <w:t>Das dritte Licht</w:t>
      </w:r>
      <w:r w:rsidRPr="005D549C">
        <w:rPr>
          <w:rFonts w:asciiTheme="minorHAnsi" w:hAnsiTheme="minorHAnsi" w:cstheme="minorHAnsi"/>
          <w:color w:val="262626"/>
          <w:lang w:eastAsia="de-DE"/>
        </w:rPr>
        <w:t xml:space="preserve"> (2013) wurde mit dem renommierten Davy Byrnes Award ausgezeichnet, und gehört für die englische Times zu den 50 wichtigsten Romanen des 21. Jahrhunderts. Claire </w:t>
      </w:r>
      <w:proofErr w:type="spellStart"/>
      <w:r w:rsidRPr="005D549C">
        <w:rPr>
          <w:rFonts w:asciiTheme="minorHAnsi" w:hAnsiTheme="minorHAnsi" w:cstheme="minorHAnsi"/>
          <w:color w:val="262626"/>
          <w:lang w:eastAsia="de-DE"/>
        </w:rPr>
        <w:t>Keegan</w:t>
      </w:r>
      <w:proofErr w:type="spellEnd"/>
      <w:r w:rsidRPr="005D549C">
        <w:rPr>
          <w:rFonts w:asciiTheme="minorHAnsi" w:hAnsiTheme="minorHAnsi" w:cstheme="minorHAnsi"/>
          <w:color w:val="262626"/>
          <w:lang w:eastAsia="de-DE"/>
        </w:rPr>
        <w:t xml:space="preserve"> lebt in</w:t>
      </w:r>
      <w:r w:rsidR="004B6F56">
        <w:rPr>
          <w:rFonts w:asciiTheme="minorHAnsi" w:hAnsiTheme="minorHAnsi" w:cstheme="minorHAnsi"/>
          <w:color w:val="262626"/>
          <w:lang w:eastAsia="de-DE"/>
        </w:rPr>
        <w:t xml:space="preserve"> </w:t>
      </w:r>
      <w:proofErr w:type="spellStart"/>
      <w:r w:rsidR="004B6F56">
        <w:rPr>
          <w:rFonts w:asciiTheme="minorHAnsi" w:hAnsiTheme="minorHAnsi" w:cstheme="minorHAnsi"/>
          <w:color w:val="262626"/>
          <w:lang w:eastAsia="de-DE"/>
        </w:rPr>
        <w:t>Wexford</w:t>
      </w:r>
      <w:proofErr w:type="spellEnd"/>
      <w:r w:rsidR="004B6F56">
        <w:rPr>
          <w:rFonts w:asciiTheme="minorHAnsi" w:hAnsiTheme="minorHAnsi" w:cstheme="minorHAnsi"/>
          <w:color w:val="262626"/>
          <w:lang w:eastAsia="de-DE"/>
        </w:rPr>
        <w:t xml:space="preserve">, </w:t>
      </w:r>
      <w:r w:rsidRPr="005D549C">
        <w:rPr>
          <w:rFonts w:asciiTheme="minorHAnsi" w:hAnsiTheme="minorHAnsi" w:cstheme="minorHAnsi"/>
          <w:color w:val="262626"/>
          <w:lang w:eastAsia="de-DE"/>
        </w:rPr>
        <w:t>Irland.</w:t>
      </w:r>
      <w:r w:rsidRPr="0045160D">
        <w:rPr>
          <w:rFonts w:asciiTheme="minorHAnsi" w:hAnsiTheme="minorHAnsi" w:cstheme="minorHAnsi"/>
          <w:color w:val="262626"/>
          <w:lang w:eastAsia="de-DE"/>
        </w:rPr>
        <w:t xml:space="preserve"> </w:t>
      </w:r>
      <w:r w:rsidR="00A51CEA">
        <w:rPr>
          <w:rFonts w:cs="Calibri"/>
          <w:color w:val="262626"/>
          <w:lang w:eastAsia="de-DE"/>
        </w:rPr>
        <w:br/>
      </w:r>
      <w:r w:rsidR="00164D55" w:rsidRPr="00ED4BB0">
        <w:rPr>
          <w:b/>
          <w:color w:val="262626"/>
        </w:rPr>
        <w:br/>
      </w:r>
      <w:r w:rsidR="00ED2649" w:rsidRPr="00ED4BB0">
        <w:rPr>
          <w:b/>
          <w:color w:val="262626"/>
        </w:rPr>
        <w:t>Bibliogra</w:t>
      </w:r>
      <w:r w:rsidR="00ED6088" w:rsidRPr="00ED4BB0">
        <w:rPr>
          <w:b/>
          <w:color w:val="262626"/>
        </w:rPr>
        <w:t xml:space="preserve">fie </w:t>
      </w:r>
    </w:p>
    <w:p w14:paraId="4C59B85A" w14:textId="522B78AD" w:rsidR="004B6F56" w:rsidRPr="004B6F56" w:rsidRDefault="005D549C" w:rsidP="004B6F56">
      <w:pPr>
        <w:spacing w:after="0" w:line="240" w:lineRule="auto"/>
        <w:rPr>
          <w:rFonts w:ascii="Times New Roman" w:eastAsia="Times New Roman" w:hAnsi="Times New Roman"/>
          <w:sz w:val="24"/>
          <w:szCs w:val="24"/>
          <w:lang w:eastAsia="de-DE"/>
        </w:rPr>
      </w:pPr>
      <w:r>
        <w:rPr>
          <w:color w:val="262626"/>
        </w:rPr>
        <w:t xml:space="preserve">Claire </w:t>
      </w:r>
      <w:proofErr w:type="spellStart"/>
      <w:r>
        <w:rPr>
          <w:color w:val="262626"/>
        </w:rPr>
        <w:t>Keegan</w:t>
      </w:r>
      <w:proofErr w:type="spellEnd"/>
      <w:r w:rsidR="00ED6088" w:rsidRPr="00ED4BB0">
        <w:rPr>
          <w:color w:val="262626"/>
        </w:rPr>
        <w:br/>
      </w:r>
      <w:r w:rsidR="004B6F56">
        <w:rPr>
          <w:i/>
          <w:iCs/>
          <w:color w:val="262626"/>
        </w:rPr>
        <w:t>Das dritte Licht</w:t>
      </w:r>
      <w:r w:rsidR="00D74A69" w:rsidRPr="00ED4BB0">
        <w:rPr>
          <w:i/>
          <w:color w:val="262626"/>
        </w:rPr>
        <w:br/>
      </w:r>
      <w:r>
        <w:rPr>
          <w:color w:val="262626"/>
        </w:rPr>
        <w:t>Aus dem Englischen von Hans-Christian Oeser</w:t>
      </w:r>
      <w:r w:rsidR="0045160D">
        <w:rPr>
          <w:color w:val="262626"/>
        </w:rPr>
        <w:br/>
      </w:r>
      <w:r w:rsidR="0045160D">
        <w:rPr>
          <w:rFonts w:cs="Calibri"/>
          <w:lang w:eastAsia="de-DE"/>
        </w:rPr>
        <w:t xml:space="preserve">Umschlaggestaltung: </w:t>
      </w:r>
      <w:r w:rsidR="0045160D" w:rsidRPr="0045160D">
        <w:rPr>
          <w:rFonts w:asciiTheme="minorHAnsi" w:hAnsiTheme="minorHAnsi" w:cstheme="minorHAnsi"/>
          <w:lang w:eastAsia="de-DE"/>
        </w:rPr>
        <w:t xml:space="preserve">Paloma </w:t>
      </w:r>
      <w:proofErr w:type="spellStart"/>
      <w:r w:rsidR="0045160D" w:rsidRPr="0045160D">
        <w:rPr>
          <w:rFonts w:asciiTheme="minorHAnsi" w:hAnsiTheme="minorHAnsi" w:cstheme="minorHAnsi"/>
          <w:lang w:eastAsia="de-DE"/>
        </w:rPr>
        <w:t>Tarrío</w:t>
      </w:r>
      <w:proofErr w:type="spellEnd"/>
      <w:r w:rsidR="0045160D" w:rsidRPr="0045160D">
        <w:rPr>
          <w:rFonts w:asciiTheme="minorHAnsi" w:hAnsiTheme="minorHAnsi" w:cstheme="minorHAnsi"/>
          <w:lang w:eastAsia="de-DE"/>
        </w:rPr>
        <w:t xml:space="preserve"> Alves / Steidl Design</w:t>
      </w:r>
      <w:r w:rsidR="00ED2649" w:rsidRPr="00ED4BB0">
        <w:rPr>
          <w:color w:val="262626"/>
        </w:rPr>
        <w:br/>
      </w:r>
      <w:r w:rsidR="00ED6088" w:rsidRPr="00ED4BB0">
        <w:rPr>
          <w:rFonts w:cs="MeliorBQ-Roman"/>
          <w:color w:val="262626"/>
        </w:rPr>
        <w:t>Buchgestaltung</w:t>
      </w:r>
      <w:r w:rsidR="003A6570" w:rsidRPr="00ED4BB0">
        <w:rPr>
          <w:rFonts w:cs="MeliorBQ-Roman"/>
          <w:color w:val="262626"/>
        </w:rPr>
        <w:t xml:space="preserve">: </w:t>
      </w:r>
      <w:proofErr w:type="spellStart"/>
      <w:r w:rsidR="0045160D" w:rsidRPr="0045160D">
        <w:rPr>
          <w:rFonts w:asciiTheme="minorHAnsi" w:hAnsiTheme="minorHAnsi" w:cstheme="minorHAnsi"/>
          <w:lang w:eastAsia="de-DE"/>
        </w:rPr>
        <w:t>Gwenda</w:t>
      </w:r>
      <w:proofErr w:type="spellEnd"/>
      <w:r w:rsidR="0045160D" w:rsidRPr="0045160D">
        <w:rPr>
          <w:rFonts w:asciiTheme="minorHAnsi" w:hAnsiTheme="minorHAnsi" w:cstheme="minorHAnsi"/>
          <w:lang w:eastAsia="de-DE"/>
        </w:rPr>
        <w:t xml:space="preserve"> Winkler-Vetter</w:t>
      </w:r>
      <w:r w:rsidR="0045160D">
        <w:rPr>
          <w:rFonts w:ascii="Times New Roman" w:hAnsi="Times New Roman"/>
          <w:sz w:val="16"/>
          <w:szCs w:val="16"/>
          <w:lang w:eastAsia="de-DE"/>
        </w:rPr>
        <w:t xml:space="preserve"> </w:t>
      </w:r>
      <w:r w:rsidR="00ED4BB0" w:rsidRPr="00ED4BB0">
        <w:rPr>
          <w:rFonts w:cs="Calibri"/>
          <w:lang w:eastAsia="de-DE"/>
        </w:rPr>
        <w:t>/ Steidl Design</w:t>
      </w:r>
      <w:r w:rsidR="000D6DB3" w:rsidRPr="00ED4BB0">
        <w:rPr>
          <w:rFonts w:cs="MeliorBQ-Roman"/>
          <w:color w:val="262626"/>
        </w:rPr>
        <w:br/>
      </w:r>
      <w:r w:rsidR="0045160D">
        <w:rPr>
          <w:color w:val="262626"/>
        </w:rPr>
        <w:t>1</w:t>
      </w:r>
      <w:r w:rsidR="004B6F56">
        <w:rPr>
          <w:color w:val="262626"/>
        </w:rPr>
        <w:t>04</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x 2</w:t>
      </w:r>
      <w:r w:rsidR="00ED4BB0">
        <w:rPr>
          <w:color w:val="262626"/>
        </w:rPr>
        <w:t>0.8</w:t>
      </w:r>
      <w:r w:rsidR="00FA47D0" w:rsidRPr="00ED4BB0">
        <w:rPr>
          <w:color w:val="262626"/>
        </w:rPr>
        <w:t xml:space="preserve"> cm</w:t>
      </w:r>
      <w:r w:rsidR="00ED2649" w:rsidRPr="00ED4BB0">
        <w:rPr>
          <w:color w:val="262626"/>
        </w:rPr>
        <w:br/>
      </w:r>
      <w:r w:rsidR="00ED6088" w:rsidRPr="00ED4BB0">
        <w:rPr>
          <w:color w:val="262626"/>
        </w:rPr>
        <w:t>Leineneinband</w:t>
      </w:r>
      <w:r w:rsidR="001D152E">
        <w:rPr>
          <w:color w:val="262626"/>
        </w:rPr>
        <w:t xml:space="preserve"> mit Schutzumschlag</w:t>
      </w:r>
      <w:r w:rsidR="00ED2649" w:rsidRPr="00ED4BB0">
        <w:rPr>
          <w:color w:val="262626"/>
        </w:rPr>
        <w:br/>
      </w:r>
      <w:r w:rsidR="00ED2649" w:rsidRPr="00ED4BB0">
        <w:rPr>
          <w:rFonts w:eastAsia="ApercuPro-Mono" w:cs="ApercuPro-Mono"/>
          <w:color w:val="262626"/>
        </w:rPr>
        <w:t xml:space="preserve">€ </w:t>
      </w:r>
      <w:r w:rsidR="004B6F56">
        <w:rPr>
          <w:rFonts w:eastAsia="ApercuPro-Mono" w:cs="ApercuPro-Mono"/>
          <w:color w:val="262626"/>
        </w:rPr>
        <w:t>20</w:t>
      </w:r>
      <w:r w:rsidR="00ED2649" w:rsidRPr="00ED4BB0">
        <w:rPr>
          <w:color w:val="262626"/>
        </w:rPr>
        <w:t>.00</w:t>
      </w:r>
      <w:r w:rsidR="00ED2649" w:rsidRPr="00ED4BB0">
        <w:rPr>
          <w:color w:val="262626"/>
        </w:rPr>
        <w:br/>
        <w:t xml:space="preserve">ISBN </w:t>
      </w:r>
      <w:r w:rsidR="00ED4BB0" w:rsidRPr="00ED4BB0">
        <w:rPr>
          <w:rFonts w:eastAsia="Times New Roman"/>
          <w:color w:val="262626"/>
          <w:spacing w:val="5"/>
          <w:shd w:val="clear" w:color="auto" w:fill="FFFFFF"/>
          <w:lang w:eastAsia="de-DE"/>
        </w:rPr>
        <w:t>978-3-</w:t>
      </w:r>
      <w:r w:rsidR="004B6F56" w:rsidRPr="004B6F56">
        <w:rPr>
          <w:rFonts w:asciiTheme="minorHAnsi" w:eastAsia="Times New Roman" w:hAnsiTheme="minorHAnsi" w:cstheme="minorHAnsi"/>
          <w:lang w:eastAsia="de-DE"/>
        </w:rPr>
        <w:t>96999-199-2</w:t>
      </w:r>
      <w:r w:rsidR="004B6F56" w:rsidRPr="004B6F56">
        <w:rPr>
          <w:rFonts w:ascii="Times New Roman" w:eastAsia="Times New Roman" w:hAnsi="Times New Roman"/>
          <w:sz w:val="24"/>
          <w:szCs w:val="24"/>
          <w:lang w:eastAsia="de-DE"/>
        </w:rPr>
        <w:t xml:space="preserve"> </w:t>
      </w:r>
    </w:p>
    <w:p w14:paraId="5104CAE3" w14:textId="29022612"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6DB3"/>
    <w:rsid w:val="000E3D3B"/>
    <w:rsid w:val="00164D55"/>
    <w:rsid w:val="00175D9C"/>
    <w:rsid w:val="001902AA"/>
    <w:rsid w:val="00195914"/>
    <w:rsid w:val="001D152E"/>
    <w:rsid w:val="002118B2"/>
    <w:rsid w:val="002240F2"/>
    <w:rsid w:val="00226BA6"/>
    <w:rsid w:val="002355B8"/>
    <w:rsid w:val="00261115"/>
    <w:rsid w:val="00272A99"/>
    <w:rsid w:val="002918AB"/>
    <w:rsid w:val="00292208"/>
    <w:rsid w:val="002D2B82"/>
    <w:rsid w:val="003235CA"/>
    <w:rsid w:val="00363099"/>
    <w:rsid w:val="003A6570"/>
    <w:rsid w:val="003B4115"/>
    <w:rsid w:val="0041062B"/>
    <w:rsid w:val="00416B1F"/>
    <w:rsid w:val="0045160D"/>
    <w:rsid w:val="0047343A"/>
    <w:rsid w:val="00490AD4"/>
    <w:rsid w:val="004B055D"/>
    <w:rsid w:val="004B6F56"/>
    <w:rsid w:val="004D02F1"/>
    <w:rsid w:val="004D612F"/>
    <w:rsid w:val="004D7198"/>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54A90"/>
    <w:rsid w:val="00757CB1"/>
    <w:rsid w:val="0076190F"/>
    <w:rsid w:val="007B363A"/>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5E77"/>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266</Words>
  <Characters>1676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2023-06-29T13:20:00Z</dcterms:created>
  <dcterms:modified xsi:type="dcterms:W3CDTF">2023-06-29T13:45:00Z</dcterms:modified>
</cp:coreProperties>
</file>