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0C4432" w:rsidP="00ED2649">
      <w:pPr>
        <w:rPr>
          <w:color w:val="262626"/>
          <w:lang w:val="en-US"/>
        </w:rPr>
      </w:pPr>
      <w:r>
        <w:rPr>
          <w:color w:val="262626"/>
          <w:lang w:val="en-US"/>
        </w:rPr>
        <w:t>04</w:t>
      </w:r>
      <w:r w:rsidR="00ED2649" w:rsidRPr="00F6439E">
        <w:rPr>
          <w:color w:val="262626"/>
          <w:lang w:val="en-US"/>
        </w:rPr>
        <w:t>/20</w:t>
      </w:r>
      <w:r>
        <w:rPr>
          <w:color w:val="262626"/>
          <w:lang w:val="en-US"/>
        </w:rPr>
        <w:t>23</w:t>
      </w:r>
    </w:p>
    <w:p w:rsidR="002918AB" w:rsidRPr="000C4432" w:rsidRDefault="000C4432" w:rsidP="00522FAB">
      <w:pPr>
        <w:rPr>
          <w:b/>
          <w:color w:val="262626"/>
        </w:rPr>
      </w:pPr>
      <w:r w:rsidRPr="000C4432">
        <w:rPr>
          <w:b/>
          <w:color w:val="262626"/>
        </w:rPr>
        <w:t>Anke Illing</w:t>
      </w:r>
      <w:r w:rsidR="00A7475D" w:rsidRPr="000C4432">
        <w:rPr>
          <w:b/>
          <w:color w:val="262626"/>
        </w:rPr>
        <w:br/>
      </w:r>
      <w:r w:rsidRPr="000C4432">
        <w:rPr>
          <w:b/>
          <w:i/>
          <w:color w:val="262626"/>
        </w:rPr>
        <w:t>Sichtbar. Frauen i</w:t>
      </w:r>
      <w:r>
        <w:rPr>
          <w:b/>
          <w:i/>
          <w:color w:val="262626"/>
        </w:rPr>
        <w:t>n der Architektur</w:t>
      </w:r>
    </w:p>
    <w:p w:rsidR="00ED2649" w:rsidRPr="000C4432" w:rsidRDefault="000C4432" w:rsidP="00522FAB">
      <w:pPr>
        <w:rPr>
          <w:b/>
          <w:color w:val="262626"/>
        </w:rPr>
      </w:pPr>
      <w:r w:rsidRPr="000C4432">
        <w:rPr>
          <w:b/>
          <w:color w:val="262626"/>
        </w:rPr>
        <w:t>Beschreibung</w:t>
      </w:r>
    </w:p>
    <w:p w:rsidR="000C4432" w:rsidRPr="000C4432" w:rsidRDefault="000C4432" w:rsidP="000C4432">
      <w:pPr>
        <w:rPr>
          <w:rFonts w:cs="Calibri"/>
          <w:color w:val="262626"/>
          <w:lang w:eastAsia="de-DE"/>
        </w:rPr>
      </w:pPr>
      <w:r w:rsidRPr="000C4432">
        <w:rPr>
          <w:rFonts w:cs="Calibri"/>
          <w:color w:val="262626"/>
          <w:lang w:eastAsia="de-DE"/>
        </w:rPr>
        <w:t>Die Zigarre in der Hand, lässig auf einem Freischwinger sitzend – fast alle kennen dieses Foto von Mies van der Rohe, einem der berühmtesten Architekten des 20. Jahrhunderts. Wie viele ikonische Fotografien sind von Architektinnen bekannt? Städte und bedeutende Bauwerke wurden jahrhundertelang für und von Männern geplant und gebaut. Es fehlt die weibliche Perspektive. Das gilt für die Planung von Städten wie für die Sichtbarkeit von Frauen in der Architektur. Dieses Buch versammelt Porträts von Frauen aus allen Bereichen der Architektur – sie sind Architektin mit eigenem Büro, Studentin der Architektur, verantworten Öffentlichkeitsarbeit und Kommunikation, arbeiten für Fachzeitschriften oder in der Verwaltung. Fotografien und persönliche Texte machen die Frauen sichtbar: welche Themen sie prägen, was sie antreibt, was sie in die Welt bringen. Alle Protagonistinnen in diesem Buch vereint das Bestreben, nachhaltig und ressourcenschonend zu bauen, bestehende Gebäude umzunutzen und vor allem gemeinsam an neuen zukunftsfähigen Lösungen zu arbeiten. In Anlehnung an ikonische Fotografien porträtiert </w:t>
      </w:r>
      <w:hyperlink r:id="rId5" w:history="1">
        <w:r w:rsidRPr="000C4432">
          <w:rPr>
            <w:rStyle w:val="Hyperlink"/>
            <w:rFonts w:cs="Calibri"/>
            <w:lang w:eastAsia="de-DE"/>
          </w:rPr>
          <w:t>Anke Illing</w:t>
        </w:r>
      </w:hyperlink>
      <w:r w:rsidRPr="000C4432">
        <w:rPr>
          <w:rFonts w:cs="Calibri"/>
          <w:color w:val="262626"/>
          <w:lang w:eastAsia="de-DE"/>
        </w:rPr>
        <w:t> die Frauen mit ausgewählten Accessoires, der Chaise Longue LC4 und dem Fauteuil Tournant LC7 von Charlotte Perriand (1903-1999) – und mit der Zigarre von Mies van der Rohes legendärem Foto.</w:t>
      </w:r>
    </w:p>
    <w:p w:rsidR="00195914" w:rsidRPr="000C4432" w:rsidRDefault="000C4432" w:rsidP="00522FAB">
      <w:pPr>
        <w:rPr>
          <w:rFonts w:cs="Calibri"/>
          <w:color w:val="262626"/>
          <w:lang w:eastAsia="de-DE"/>
        </w:rPr>
      </w:pPr>
      <w:r w:rsidRPr="000C4432">
        <w:rPr>
          <w:rFonts w:cs="Calibri"/>
          <w:color w:val="262626"/>
          <w:lang w:eastAsia="de-DE"/>
        </w:rPr>
        <w:t>Das Buch resultiert aus der Zusammenarbeit hoch ambitionierter Frauen. Es wurde von Studentinnen der Fakultät Gestaltung an der HAWK in Hildesheim erarbeitet. Gemeinsam haben sie die Idee des an Baukörper erinnernden Textblocks entwickelt, um die Individualität der Protagonistinnen gestalterisch und typografisch zu übersetzen und hierfür die Schrift einer Frau, die Marguerite Grotesk von Charlotte Rohde ausgewählt.</w:t>
      </w:r>
      <w:r w:rsidR="00522FAB" w:rsidRPr="000C4432">
        <w:rPr>
          <w:rFonts w:cs="Calibri"/>
          <w:color w:val="262626"/>
          <w:lang w:eastAsia="de-DE"/>
        </w:rPr>
        <w:br/>
      </w:r>
      <w:r w:rsidR="00586830">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D2649" w:rsidRPr="005E2560" w:rsidRDefault="00ED2649" w:rsidP="00ED2649">
      <w:pPr>
        <w:rPr>
          <w:b/>
          <w:color w:val="262626"/>
          <w:lang w:val="en-US"/>
        </w:rPr>
      </w:pPr>
      <w:proofErr w:type="spellStart"/>
      <w:r w:rsidRPr="005E2560">
        <w:rPr>
          <w:b/>
          <w:color w:val="262626"/>
          <w:lang w:val="en-US"/>
        </w:rPr>
        <w:t>Biogra</w:t>
      </w:r>
      <w:r w:rsidR="000C4432">
        <w:rPr>
          <w:b/>
          <w:color w:val="262626"/>
          <w:lang w:val="en-US"/>
        </w:rPr>
        <w:t>fie</w:t>
      </w:r>
      <w:proofErr w:type="spellEnd"/>
    </w:p>
    <w:p w:rsidR="000C4432" w:rsidRDefault="00522FAB" w:rsidP="00ED2649">
      <w:pPr>
        <w:rPr>
          <w:b/>
          <w:i/>
          <w:iCs/>
          <w:color w:val="262626"/>
          <w:lang w:val="en-US"/>
        </w:rPr>
      </w:pPr>
      <w:r w:rsidRPr="000C4432">
        <w:rPr>
          <w:rFonts w:cs="Calibri"/>
          <w:color w:val="262626"/>
          <w:lang w:val="en-US" w:eastAsia="de-DE"/>
        </w:rPr>
        <w:t xml:space="preserve">Born in 1955, Shahidul </w:t>
      </w:r>
      <w:proofErr w:type="spellStart"/>
      <w:r w:rsidRPr="000C4432">
        <w:rPr>
          <w:rFonts w:cs="Calibri"/>
          <w:color w:val="262626"/>
          <w:lang w:val="en-US" w:eastAsia="de-DE"/>
        </w:rPr>
        <w:t>Alam</w:t>
      </w:r>
      <w:proofErr w:type="spellEnd"/>
      <w:r w:rsidRPr="000C4432">
        <w:rPr>
          <w:rFonts w:cs="Calibri"/>
          <w:color w:val="262626"/>
          <w:lang w:val="en-US" w:eastAsia="de-DE"/>
        </w:rPr>
        <w:t xml:space="preserve"> is a Dhaka-based photographer and writer. He is the founder of the </w:t>
      </w:r>
      <w:proofErr w:type="spellStart"/>
      <w:r w:rsidRPr="000C4432">
        <w:rPr>
          <w:rFonts w:cs="Calibri"/>
          <w:color w:val="262626"/>
          <w:lang w:val="en-US" w:eastAsia="de-DE"/>
        </w:rPr>
        <w:t>Drik</w:t>
      </w:r>
      <w:proofErr w:type="spellEnd"/>
      <w:r w:rsidRPr="000C4432">
        <w:rPr>
          <w:rFonts w:cs="Calibri"/>
          <w:color w:val="262626"/>
          <w:lang w:val="en-US" w:eastAsia="de-DE"/>
        </w:rPr>
        <w:t xml:space="preserve"> Picture Library (1989), the </w:t>
      </w:r>
      <w:proofErr w:type="spellStart"/>
      <w:r w:rsidRPr="000C4432">
        <w:rPr>
          <w:rFonts w:cs="Calibri"/>
          <w:color w:val="262626"/>
          <w:lang w:val="en-US" w:eastAsia="de-DE"/>
        </w:rPr>
        <w:t>Pathshala</w:t>
      </w:r>
      <w:proofErr w:type="spellEnd"/>
      <w:r w:rsidRPr="000C4432">
        <w:rPr>
          <w:rFonts w:cs="Calibri"/>
          <w:color w:val="262626"/>
          <w:lang w:val="en-US" w:eastAsia="de-DE"/>
        </w:rPr>
        <w:t xml:space="preserve"> South Asian Media Institute (1998) and the </w:t>
      </w:r>
      <w:proofErr w:type="spellStart"/>
      <w:r w:rsidRPr="000C4432">
        <w:rPr>
          <w:rFonts w:cs="Calibri"/>
          <w:color w:val="262626"/>
          <w:lang w:val="en-US" w:eastAsia="de-DE"/>
        </w:rPr>
        <w:t>Chobi</w:t>
      </w:r>
      <w:proofErr w:type="spellEnd"/>
      <w:r w:rsidRPr="000C4432">
        <w:rPr>
          <w:rFonts w:cs="Calibri"/>
          <w:color w:val="262626"/>
          <w:lang w:val="en-US" w:eastAsia="de-DE"/>
        </w:rPr>
        <w:t xml:space="preserve"> Mela International Photography Festival (2000). </w:t>
      </w:r>
      <w:proofErr w:type="spellStart"/>
      <w:r w:rsidRPr="000C4432">
        <w:rPr>
          <w:rFonts w:cs="Calibri"/>
          <w:color w:val="262626"/>
          <w:lang w:val="en-US" w:eastAsia="de-DE"/>
        </w:rPr>
        <w:t>Alam’s</w:t>
      </w:r>
      <w:proofErr w:type="spellEnd"/>
      <w:r w:rsidRPr="000C4432">
        <w:rPr>
          <w:rFonts w:cs="Calibri"/>
          <w:color w:val="262626"/>
          <w:lang w:val="en-US" w:eastAsia="de-DE"/>
        </w:rPr>
        <w:t xml:space="preserve"> books include </w:t>
      </w:r>
      <w:r w:rsidRPr="000C4432">
        <w:rPr>
          <w:rFonts w:cs="Calibri"/>
          <w:i/>
          <w:iCs/>
          <w:color w:val="262626"/>
          <w:lang w:val="en-US" w:eastAsia="de-DE"/>
        </w:rPr>
        <w:t xml:space="preserve">Nature’s </w:t>
      </w:r>
      <w:proofErr w:type="gramStart"/>
      <w:r w:rsidRPr="000C4432">
        <w:rPr>
          <w:rFonts w:cs="Calibri"/>
          <w:i/>
          <w:iCs/>
          <w:color w:val="262626"/>
          <w:lang w:val="en-US" w:eastAsia="de-DE"/>
        </w:rPr>
        <w:t>Fury</w:t>
      </w:r>
      <w:r w:rsidRPr="000C4432">
        <w:rPr>
          <w:rFonts w:cs="Calibri"/>
          <w:color w:val="262626"/>
          <w:lang w:val="en-US" w:eastAsia="de-DE"/>
        </w:rPr>
        <w:t>(</w:t>
      </w:r>
      <w:proofErr w:type="gramEnd"/>
      <w:r w:rsidRPr="000C4432">
        <w:rPr>
          <w:rFonts w:cs="Calibri"/>
          <w:color w:val="262626"/>
          <w:lang w:val="en-US" w:eastAsia="de-DE"/>
        </w:rPr>
        <w:t>2007), </w:t>
      </w:r>
      <w:r w:rsidRPr="000C4432">
        <w:rPr>
          <w:rFonts w:cs="Calibri"/>
          <w:i/>
          <w:iCs/>
          <w:color w:val="262626"/>
          <w:lang w:val="en-US" w:eastAsia="de-DE"/>
        </w:rPr>
        <w:t>Portraits of Commitment</w:t>
      </w:r>
      <w:r w:rsidRPr="000C4432">
        <w:rPr>
          <w:rFonts w:cs="Calibri"/>
          <w:color w:val="262626"/>
          <w:lang w:val="en-US" w:eastAsia="de-DE"/>
        </w:rPr>
        <w:t> (2009), </w:t>
      </w:r>
      <w:r w:rsidRPr="000C4432">
        <w:rPr>
          <w:rFonts w:cs="Calibri"/>
          <w:i/>
          <w:iCs/>
          <w:color w:val="262626"/>
          <w:lang w:val="en-US" w:eastAsia="de-DE"/>
        </w:rPr>
        <w:t>My Journey as Witness</w:t>
      </w:r>
      <w:r w:rsidRPr="000C4432">
        <w:rPr>
          <w:rFonts w:cs="Calibri"/>
          <w:color w:val="262626"/>
          <w:lang w:val="en-US" w:eastAsia="de-DE"/>
        </w:rPr>
        <w:t> (2011) and </w:t>
      </w:r>
      <w:r w:rsidRPr="000C4432">
        <w:rPr>
          <w:rFonts w:cs="Calibri"/>
          <w:i/>
          <w:iCs/>
          <w:color w:val="262626"/>
          <w:lang w:val="en-US" w:eastAsia="de-DE"/>
        </w:rPr>
        <w:t>Best Years of My Life</w:t>
      </w:r>
      <w:r w:rsidRPr="000C4432">
        <w:rPr>
          <w:rFonts w:cs="Calibri"/>
          <w:color w:val="262626"/>
          <w:lang w:val="en-US" w:eastAsia="de-DE"/>
        </w:rPr>
        <w:t xml:space="preserve"> (2016). He has received many awards, among them the </w:t>
      </w:r>
      <w:proofErr w:type="spellStart"/>
      <w:r w:rsidRPr="000C4432">
        <w:rPr>
          <w:rFonts w:cs="Calibri"/>
          <w:color w:val="262626"/>
          <w:lang w:val="en-US" w:eastAsia="de-DE"/>
        </w:rPr>
        <w:t>Shilpakala</w:t>
      </w:r>
      <w:proofErr w:type="spellEnd"/>
      <w:r w:rsidRPr="000C4432">
        <w:rPr>
          <w:rFonts w:cs="Calibri"/>
          <w:color w:val="262626"/>
          <w:lang w:val="en-US" w:eastAsia="de-DE"/>
        </w:rPr>
        <w:t xml:space="preserve"> </w:t>
      </w:r>
      <w:proofErr w:type="spellStart"/>
      <w:r w:rsidRPr="000C4432">
        <w:rPr>
          <w:rFonts w:cs="Calibri"/>
          <w:color w:val="262626"/>
          <w:lang w:val="en-US" w:eastAsia="de-DE"/>
        </w:rPr>
        <w:t>Padak</w:t>
      </w:r>
      <w:proofErr w:type="spellEnd"/>
      <w:r w:rsidRPr="000C4432">
        <w:rPr>
          <w:rFonts w:cs="Calibri"/>
          <w:color w:val="262626"/>
          <w:lang w:val="en-US" w:eastAsia="de-DE"/>
        </w:rPr>
        <w:t xml:space="preserve"> from the President of Bangladesh (2014), the Humanitarian Award from the Lucie Awards (2018), and the ICP Infinity Award (2019). </w:t>
      </w:r>
      <w:proofErr w:type="spellStart"/>
      <w:r w:rsidRPr="000C4432">
        <w:rPr>
          <w:rFonts w:cs="Calibri"/>
          <w:color w:val="262626"/>
          <w:lang w:val="en-US" w:eastAsia="de-DE"/>
        </w:rPr>
        <w:t>Alam</w:t>
      </w:r>
      <w:proofErr w:type="spellEnd"/>
      <w:r w:rsidRPr="000C4432">
        <w:rPr>
          <w:rFonts w:cs="Calibri"/>
          <w:color w:val="262626"/>
          <w:lang w:val="en-US" w:eastAsia="de-DE"/>
        </w:rPr>
        <w:t xml:space="preserve"> is one of </w:t>
      </w:r>
      <w:r w:rsidRPr="000C4432">
        <w:rPr>
          <w:rFonts w:cs="Calibri"/>
          <w:i/>
          <w:iCs/>
          <w:color w:val="262626"/>
          <w:lang w:val="en-US" w:eastAsia="de-DE"/>
        </w:rPr>
        <w:t>Time</w:t>
      </w:r>
      <w:r w:rsidRPr="000C4432">
        <w:rPr>
          <w:rFonts w:cs="Calibri"/>
          <w:color w:val="262626"/>
          <w:lang w:val="en-US" w:eastAsia="de-DE"/>
        </w:rPr>
        <w:t> Magazine’s Persons of the Year 2018.</w:t>
      </w:r>
      <w:r w:rsidR="006A3FC4" w:rsidRPr="00D14491">
        <w:rPr>
          <w:rFonts w:eastAsia="Times New Roman"/>
          <w:i/>
          <w:iCs/>
          <w:color w:val="262626"/>
          <w:spacing w:val="5"/>
          <w:shd w:val="clear" w:color="auto" w:fill="FFFFFF"/>
          <w:lang w:val="en-US" w:eastAsia="de-DE"/>
        </w:rPr>
        <w:br/>
      </w:r>
    </w:p>
    <w:p w:rsidR="000C4432" w:rsidRDefault="000C4432">
      <w:pPr>
        <w:spacing w:after="0" w:line="240" w:lineRule="auto"/>
        <w:rPr>
          <w:b/>
          <w:i/>
          <w:iCs/>
          <w:color w:val="262626"/>
          <w:lang w:val="en-US"/>
        </w:rPr>
      </w:pPr>
      <w:r>
        <w:rPr>
          <w:b/>
          <w:i/>
          <w:iCs/>
          <w:color w:val="262626"/>
          <w:lang w:val="en-US"/>
        </w:rPr>
        <w:br w:type="page"/>
      </w:r>
    </w:p>
    <w:p w:rsidR="00ED2649" w:rsidRPr="000C4432" w:rsidRDefault="00ED2649" w:rsidP="00ED2649">
      <w:pPr>
        <w:rPr>
          <w:rFonts w:cs="Calibri"/>
          <w:color w:val="262626"/>
          <w:lang w:val="en-US" w:eastAsia="de-DE"/>
        </w:rPr>
      </w:pPr>
      <w:proofErr w:type="spellStart"/>
      <w:r w:rsidRPr="00F6439E">
        <w:rPr>
          <w:b/>
          <w:color w:val="262626"/>
          <w:lang w:val="en-US"/>
        </w:rPr>
        <w:lastRenderedPageBreak/>
        <w:t>Bibliogra</w:t>
      </w:r>
      <w:r w:rsidR="000C4432">
        <w:rPr>
          <w:b/>
          <w:color w:val="262626"/>
          <w:lang w:val="en-US"/>
        </w:rPr>
        <w:t>fie</w:t>
      </w:r>
      <w:proofErr w:type="spellEnd"/>
    </w:p>
    <w:p w:rsidR="00D74A69" w:rsidRPr="000C4432" w:rsidRDefault="000C4432" w:rsidP="00522FAB">
      <w:pPr>
        <w:rPr>
          <w:color w:val="262626"/>
        </w:rPr>
      </w:pPr>
      <w:proofErr w:type="spellStart"/>
      <w:r>
        <w:rPr>
          <w:color w:val="262626"/>
          <w:lang w:val="en-US"/>
        </w:rPr>
        <w:t>Anke</w:t>
      </w:r>
      <w:proofErr w:type="spellEnd"/>
      <w:r>
        <w:rPr>
          <w:color w:val="262626"/>
          <w:lang w:val="en-US"/>
        </w:rPr>
        <w:t xml:space="preserve"> </w:t>
      </w:r>
      <w:proofErr w:type="spellStart"/>
      <w:r>
        <w:rPr>
          <w:color w:val="262626"/>
          <w:lang w:val="en-US"/>
        </w:rPr>
        <w:t>Illing</w:t>
      </w:r>
      <w:proofErr w:type="spellEnd"/>
      <w:r w:rsidR="00522FAB">
        <w:rPr>
          <w:color w:val="262626"/>
          <w:lang w:val="en-US"/>
        </w:rPr>
        <w:br/>
      </w:r>
      <w:proofErr w:type="spellStart"/>
      <w:r>
        <w:rPr>
          <w:i/>
          <w:iCs/>
          <w:color w:val="262626"/>
          <w:lang w:val="en-US"/>
        </w:rPr>
        <w:t>Sichtbar</w:t>
      </w:r>
      <w:proofErr w:type="spellEnd"/>
      <w:r>
        <w:rPr>
          <w:i/>
          <w:iCs/>
          <w:color w:val="262626"/>
          <w:lang w:val="en-US"/>
        </w:rPr>
        <w:t xml:space="preserve">. </w:t>
      </w:r>
      <w:r w:rsidRPr="000C4432">
        <w:rPr>
          <w:i/>
          <w:iCs/>
          <w:color w:val="262626"/>
        </w:rPr>
        <w:t>Frauen in der Architektur</w:t>
      </w:r>
      <w:r w:rsidR="00D74A69" w:rsidRPr="000C4432">
        <w:rPr>
          <w:i/>
          <w:color w:val="262626"/>
        </w:rPr>
        <w:br/>
      </w:r>
      <w:r w:rsidRPr="000C4432">
        <w:rPr>
          <w:color w:val="262626"/>
        </w:rPr>
        <w:t>G</w:t>
      </w:r>
      <w:r>
        <w:rPr>
          <w:color w:val="262626"/>
        </w:rPr>
        <w:t>erman</w:t>
      </w:r>
      <w:r w:rsidR="000D6DB3" w:rsidRPr="000C4432">
        <w:rPr>
          <w:rFonts w:cs="MeliorBQ-Roman"/>
          <w:color w:val="262626"/>
        </w:rPr>
        <w:br/>
      </w:r>
      <w:r>
        <w:rPr>
          <w:color w:val="262626"/>
        </w:rPr>
        <w:t>192</w:t>
      </w:r>
      <w:r w:rsidR="006A44E2" w:rsidRPr="000C4432">
        <w:rPr>
          <w:color w:val="262626"/>
        </w:rPr>
        <w:t xml:space="preserve"> </w:t>
      </w:r>
      <w:proofErr w:type="spellStart"/>
      <w:r w:rsidR="00ED2649" w:rsidRPr="000C4432">
        <w:rPr>
          <w:color w:val="262626"/>
        </w:rPr>
        <w:t>pages</w:t>
      </w:r>
      <w:proofErr w:type="spellEnd"/>
      <w:r w:rsidR="00ED2649" w:rsidRPr="000C4432">
        <w:rPr>
          <w:color w:val="262626"/>
        </w:rPr>
        <w:t xml:space="preserve">   </w:t>
      </w:r>
      <w:r w:rsidR="00195914" w:rsidRPr="000C4432">
        <w:rPr>
          <w:color w:val="262626"/>
        </w:rPr>
        <w:br/>
      </w:r>
      <w:r>
        <w:rPr>
          <w:color w:val="262626"/>
        </w:rPr>
        <w:t>60</w:t>
      </w:r>
      <w:r w:rsidR="00D74A69" w:rsidRPr="000C4432">
        <w:rPr>
          <w:rFonts w:eastAsia="ApercuPro-Mono" w:cs="ApercuPro-Mono"/>
          <w:color w:val="262626"/>
          <w:lang w:eastAsia="de-DE"/>
        </w:rPr>
        <w:t xml:space="preserve"> </w:t>
      </w:r>
      <w:proofErr w:type="spellStart"/>
      <w:r>
        <w:rPr>
          <w:rFonts w:eastAsia="ApercuPro-Mono" w:cs="ApercuPro-Mono"/>
          <w:color w:val="262626"/>
          <w:lang w:eastAsia="de-DE"/>
        </w:rPr>
        <w:t>images</w:t>
      </w:r>
      <w:r w:rsidR="00ED2649" w:rsidRPr="000C4432">
        <w:rPr>
          <w:color w:val="262626"/>
        </w:rPr>
        <w:t xml:space="preserve">     </w:t>
      </w:r>
      <w:proofErr w:type="spellEnd"/>
      <w:r w:rsidR="00ED2649" w:rsidRPr="000C4432">
        <w:rPr>
          <w:color w:val="262626"/>
        </w:rPr>
        <w:t xml:space="preserve">                                                                                                                                                              </w:t>
      </w:r>
      <w:r w:rsidR="003A6570" w:rsidRPr="000C4432">
        <w:rPr>
          <w:color w:val="262626"/>
        </w:rPr>
        <w:t xml:space="preserve"> </w:t>
      </w:r>
      <w:r w:rsidR="00522FAB" w:rsidRPr="000C4432">
        <w:rPr>
          <w:color w:val="262626"/>
        </w:rPr>
        <w:t>1</w:t>
      </w:r>
      <w:r>
        <w:rPr>
          <w:color w:val="262626"/>
        </w:rPr>
        <w:t>9</w:t>
      </w:r>
      <w:r w:rsidR="00522FAB" w:rsidRPr="000C4432">
        <w:rPr>
          <w:color w:val="262626"/>
        </w:rPr>
        <w:t>.5 x 2</w:t>
      </w:r>
      <w:r>
        <w:rPr>
          <w:color w:val="262626"/>
        </w:rPr>
        <w:t>8</w:t>
      </w:r>
      <w:r w:rsidR="00522FAB" w:rsidRPr="000C4432">
        <w:rPr>
          <w:color w:val="262626"/>
        </w:rPr>
        <w:t xml:space="preserve">.5 </w:t>
      </w:r>
      <w:r w:rsidR="00FA47D0" w:rsidRPr="000C4432">
        <w:rPr>
          <w:color w:val="262626"/>
        </w:rPr>
        <w:t>cm</w:t>
      </w:r>
      <w:r w:rsidR="00ED2649" w:rsidRPr="000C4432">
        <w:rPr>
          <w:color w:val="262626"/>
        </w:rPr>
        <w:br/>
      </w:r>
      <w:proofErr w:type="spellStart"/>
      <w:r w:rsidR="00FA47D0" w:rsidRPr="000C4432">
        <w:rPr>
          <w:color w:val="262626"/>
        </w:rPr>
        <w:t>Hardback</w:t>
      </w:r>
      <w:proofErr w:type="spellEnd"/>
      <w:r w:rsidR="00ED2649" w:rsidRPr="000C4432">
        <w:rPr>
          <w:color w:val="262626"/>
        </w:rPr>
        <w:br/>
      </w:r>
      <w:r w:rsidR="00ED2649" w:rsidRPr="000C4432">
        <w:rPr>
          <w:rFonts w:eastAsia="ApercuPro-Mono" w:cs="ApercuPro-Mono"/>
          <w:color w:val="262626"/>
        </w:rPr>
        <w:t xml:space="preserve">€ </w:t>
      </w:r>
      <w:r>
        <w:rPr>
          <w:color w:val="262626"/>
        </w:rPr>
        <w:t>39</w:t>
      </w:r>
      <w:r w:rsidR="00ED2649" w:rsidRPr="000C4432">
        <w:rPr>
          <w:color w:val="262626"/>
        </w:rPr>
        <w:t>.00</w:t>
      </w:r>
      <w:r w:rsidR="00ED2649" w:rsidRPr="000C4432">
        <w:rPr>
          <w:color w:val="262626"/>
        </w:rPr>
        <w:br/>
        <w:t xml:space="preserve">ISBN </w:t>
      </w:r>
      <w:r w:rsidRPr="000C4432">
        <w:rPr>
          <w:rFonts w:eastAsia="Times New Roman"/>
          <w:color w:val="262626"/>
          <w:spacing w:val="5"/>
          <w:shd w:val="clear" w:color="auto" w:fill="FFFFFF"/>
          <w:lang w:eastAsia="de-DE"/>
        </w:rPr>
        <w:t>978-3-96999-250-0</w:t>
      </w:r>
    </w:p>
    <w:sectPr w:rsidR="00D74A69" w:rsidRPr="000C4432"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894047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2A58"/>
    <w:rsid w:val="000C4432"/>
    <w:rsid w:val="000D45AF"/>
    <w:rsid w:val="000D6DB3"/>
    <w:rsid w:val="000E3D3B"/>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416B1F"/>
    <w:rsid w:val="0047343A"/>
    <w:rsid w:val="00490AD4"/>
    <w:rsid w:val="004B055D"/>
    <w:rsid w:val="004D02F1"/>
    <w:rsid w:val="005012E2"/>
    <w:rsid w:val="00522FAB"/>
    <w:rsid w:val="00523417"/>
    <w:rsid w:val="005267AB"/>
    <w:rsid w:val="00541658"/>
    <w:rsid w:val="005473D0"/>
    <w:rsid w:val="00583D02"/>
    <w:rsid w:val="00586830"/>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911CCF"/>
    <w:rsid w:val="009401F2"/>
    <w:rsid w:val="009421B8"/>
    <w:rsid w:val="00947AA4"/>
    <w:rsid w:val="009730CB"/>
    <w:rsid w:val="009E33E2"/>
    <w:rsid w:val="00A022D5"/>
    <w:rsid w:val="00A15CEA"/>
    <w:rsid w:val="00A47271"/>
    <w:rsid w:val="00A739F4"/>
    <w:rsid w:val="00A7439F"/>
    <w:rsid w:val="00A7475D"/>
    <w:rsid w:val="00A763FD"/>
    <w:rsid w:val="00A8113B"/>
    <w:rsid w:val="00A966FE"/>
    <w:rsid w:val="00AA1624"/>
    <w:rsid w:val="00AD43D3"/>
    <w:rsid w:val="00B21DAC"/>
    <w:rsid w:val="00B95032"/>
    <w:rsid w:val="00BB109E"/>
    <w:rsid w:val="00BC0753"/>
    <w:rsid w:val="00BC2B32"/>
    <w:rsid w:val="00BF618B"/>
    <w:rsid w:val="00C2065C"/>
    <w:rsid w:val="00C37FEB"/>
    <w:rsid w:val="00C6378A"/>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46AA9"/>
    <w:rsid w:val="00E52226"/>
    <w:rsid w:val="00E811AD"/>
    <w:rsid w:val="00ED094F"/>
    <w:rsid w:val="00ED2649"/>
    <w:rsid w:val="00EF7C1C"/>
    <w:rsid w:val="00F412DC"/>
    <w:rsid w:val="00F6439E"/>
    <w:rsid w:val="00F70D4E"/>
    <w:rsid w:val="00F717FF"/>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A457A"/>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61693667">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teidl.de/Artists/Anke-Illing-1132346152.html"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2</Pages>
  <Words>385</Words>
  <Characters>2427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2</cp:revision>
  <cp:lastPrinted>2019-11-12T14:17:00Z</cp:lastPrinted>
  <dcterms:created xsi:type="dcterms:W3CDTF">2023-07-13T13:09:00Z</dcterms:created>
  <dcterms:modified xsi:type="dcterms:W3CDTF">2023-07-13T13:09:00Z</dcterms:modified>
</cp:coreProperties>
</file>